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200689" w:rsidR="00986676" w:rsidRDefault="00200689" w14:paraId="415C58D7" w14:textId="4A0BBE46">
      <w:pPr>
        <w:rPr>
          <w:b/>
          <w:sz w:val="28"/>
          <w:szCs w:val="28"/>
        </w:rPr>
      </w:pPr>
      <w:r w:rsidRPr="00200689">
        <w:rPr>
          <w:noProof/>
        </w:rPr>
        <w:drawing>
          <wp:anchor distT="0" distB="0" distL="114300" distR="114300" simplePos="0" relativeHeight="251658240" behindDoc="1" locked="0" layoutInCell="1" allowOverlap="1" wp14:anchorId="7C4DC10A" wp14:editId="4DF39A23">
            <wp:simplePos x="0" y="0"/>
            <wp:positionH relativeFrom="column">
              <wp:posOffset>0</wp:posOffset>
            </wp:positionH>
            <wp:positionV relativeFrom="paragraph">
              <wp:posOffset>0</wp:posOffset>
            </wp:positionV>
            <wp:extent cx="733425" cy="762000"/>
            <wp:effectExtent l="0" t="0" r="9525" b="0"/>
            <wp:wrapTight wrapText="bothSides">
              <wp:wrapPolygon edited="0">
                <wp:start x="0" y="0"/>
                <wp:lineTo x="0" y="21060"/>
                <wp:lineTo x="21319" y="21060"/>
                <wp:lineTo x="21319" y="0"/>
                <wp:lineTo x="0" y="0"/>
              </wp:wrapPolygon>
            </wp:wrapTight>
            <wp:docPr id="1" name="Picture 1" descr="O:\JK LOGO\John Knox Christian School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K LOGO\John Knox Christian School Logo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0689">
        <w:rPr>
          <w:b/>
          <w:sz w:val="28"/>
          <w:szCs w:val="28"/>
        </w:rPr>
        <w:t>JOHN KNOX CHRISTIAN SCHOOL</w:t>
      </w:r>
      <w:r w:rsidR="00D15443">
        <w:rPr>
          <w:b/>
          <w:sz w:val="28"/>
          <w:szCs w:val="28"/>
        </w:rPr>
        <w:t xml:space="preserve"> ASSOCIATION</w:t>
      </w:r>
      <w:r w:rsidRPr="00200689">
        <w:rPr>
          <w:b/>
          <w:sz w:val="28"/>
          <w:szCs w:val="28"/>
        </w:rPr>
        <w:tab/>
      </w:r>
    </w:p>
    <w:p w:rsidR="00200689" w:rsidRDefault="00200689" w14:paraId="0EC917A9" w14:textId="3484FF76">
      <w:pPr>
        <w:rPr>
          <w:b/>
          <w:sz w:val="28"/>
          <w:szCs w:val="28"/>
        </w:rPr>
      </w:pPr>
      <w:r>
        <w:tab/>
      </w:r>
      <w:r w:rsidR="005B6398">
        <w:rPr>
          <w:b/>
          <w:sz w:val="28"/>
          <w:szCs w:val="28"/>
        </w:rPr>
        <w:t>FINANCE</w:t>
      </w:r>
      <w:r w:rsidR="002420F6">
        <w:rPr>
          <w:b/>
          <w:sz w:val="28"/>
          <w:szCs w:val="28"/>
        </w:rPr>
        <w:t xml:space="preserve"> </w:t>
      </w:r>
      <w:r w:rsidRPr="00200689">
        <w:rPr>
          <w:b/>
          <w:sz w:val="28"/>
          <w:szCs w:val="28"/>
        </w:rPr>
        <w:t>POLICIES</w:t>
      </w:r>
    </w:p>
    <w:p w:rsidRPr="00E57920" w:rsidR="00E57920" w:rsidRDefault="000648A0" w14:paraId="539D62EB" w14:textId="77777777">
      <w:pPr>
        <w:rPr>
          <w:b/>
          <w:i/>
          <w:sz w:val="28"/>
          <w:szCs w:val="28"/>
        </w:rPr>
      </w:pPr>
      <w:r>
        <w:rPr>
          <w:b/>
          <w:sz w:val="28"/>
          <w:szCs w:val="28"/>
        </w:rPr>
        <w:t xml:space="preserve"> </w:t>
      </w:r>
    </w:p>
    <w:p w:rsidR="00200689" w:rsidRDefault="00200689" w14:paraId="57E8B7DF" w14:textId="77777777"/>
    <w:sdt>
      <w:sdtPr>
        <w:rPr>
          <w:rFonts w:asciiTheme="minorHAnsi" w:hAnsiTheme="minorHAnsi" w:eastAsiaTheme="minorHAnsi" w:cstheme="minorBidi"/>
          <w:color w:val="auto"/>
          <w:sz w:val="22"/>
          <w:szCs w:val="22"/>
        </w:rPr>
        <w:id w:val="-432048561"/>
        <w:docPartObj>
          <w:docPartGallery w:val="Table of Contents"/>
          <w:docPartUnique/>
        </w:docPartObj>
      </w:sdtPr>
      <w:sdtEndPr>
        <w:rPr>
          <w:b/>
          <w:bCs/>
          <w:noProof/>
        </w:rPr>
      </w:sdtEndPr>
      <w:sdtContent>
        <w:p w:rsidRPr="004B0227" w:rsidR="0036128B" w:rsidRDefault="0036128B" w14:paraId="15E2D270" w14:textId="77777777">
          <w:pPr>
            <w:pStyle w:val="TOCHeading"/>
            <w:rPr>
              <w:color w:val="auto"/>
            </w:rPr>
          </w:pPr>
          <w:r w:rsidRPr="004B0227">
            <w:rPr>
              <w:color w:val="auto"/>
            </w:rPr>
            <w:t>Contents</w:t>
          </w:r>
        </w:p>
        <w:p w:rsidR="004B0227" w:rsidRDefault="0036128B" w14:paraId="39AFBFCC" w14:textId="77777777">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history="1" w:anchor="_Toc451426177">
            <w:r w:rsidRPr="00312A3F" w:rsidR="004B0227">
              <w:rPr>
                <w:rStyle w:val="Hyperlink"/>
                <w:noProof/>
              </w:rPr>
              <w:t>1.</w:t>
            </w:r>
            <w:r w:rsidR="004B0227">
              <w:rPr>
                <w:rFonts w:eastAsiaTheme="minorEastAsia"/>
                <w:noProof/>
              </w:rPr>
              <w:tab/>
            </w:r>
            <w:r w:rsidR="00B56D14">
              <w:rPr>
                <w:rStyle w:val="Hyperlink"/>
                <w:noProof/>
              </w:rPr>
              <w:t>Accounting Systems and</w:t>
            </w:r>
            <w:r w:rsidRPr="00312A3F" w:rsidR="004B0227">
              <w:rPr>
                <w:rStyle w:val="Hyperlink"/>
                <w:noProof/>
              </w:rPr>
              <w:t xml:space="preserve"> Reporting</w:t>
            </w:r>
            <w:r w:rsidR="004B0227">
              <w:rPr>
                <w:noProof/>
                <w:webHidden/>
              </w:rPr>
              <w:tab/>
            </w:r>
            <w:r w:rsidR="004B0227">
              <w:rPr>
                <w:noProof/>
                <w:webHidden/>
              </w:rPr>
              <w:fldChar w:fldCharType="begin"/>
            </w:r>
            <w:r w:rsidR="004B0227">
              <w:rPr>
                <w:noProof/>
                <w:webHidden/>
              </w:rPr>
              <w:instrText xml:space="preserve"> PAGEREF _Toc451426177 \h </w:instrText>
            </w:r>
            <w:r w:rsidR="004B0227">
              <w:rPr>
                <w:noProof/>
                <w:webHidden/>
              </w:rPr>
            </w:r>
            <w:r w:rsidR="004B0227">
              <w:rPr>
                <w:noProof/>
                <w:webHidden/>
              </w:rPr>
              <w:fldChar w:fldCharType="separate"/>
            </w:r>
            <w:r w:rsidR="00FF5CE5">
              <w:rPr>
                <w:noProof/>
                <w:webHidden/>
              </w:rPr>
              <w:t>2</w:t>
            </w:r>
            <w:r w:rsidR="004B0227">
              <w:rPr>
                <w:noProof/>
                <w:webHidden/>
              </w:rPr>
              <w:fldChar w:fldCharType="end"/>
            </w:r>
          </w:hyperlink>
        </w:p>
        <w:p w:rsidR="004B0227" w:rsidRDefault="00D15443" w14:paraId="265DB5ED" w14:textId="77777777">
          <w:pPr>
            <w:pStyle w:val="TOC1"/>
            <w:tabs>
              <w:tab w:val="left" w:pos="440"/>
              <w:tab w:val="right" w:leader="dot" w:pos="9350"/>
            </w:tabs>
            <w:rPr>
              <w:rFonts w:eastAsiaTheme="minorEastAsia"/>
              <w:noProof/>
            </w:rPr>
          </w:pPr>
          <w:hyperlink w:history="1" w:anchor="_Toc451426178">
            <w:r w:rsidRPr="00312A3F" w:rsidR="004B0227">
              <w:rPr>
                <w:rStyle w:val="Hyperlink"/>
                <w:noProof/>
              </w:rPr>
              <w:t>2.</w:t>
            </w:r>
            <w:r w:rsidR="004B0227">
              <w:rPr>
                <w:rFonts w:eastAsiaTheme="minorEastAsia"/>
                <w:noProof/>
              </w:rPr>
              <w:tab/>
            </w:r>
            <w:r w:rsidRPr="00312A3F" w:rsidR="004B0227">
              <w:rPr>
                <w:rStyle w:val="Hyperlink"/>
                <w:noProof/>
              </w:rPr>
              <w:t>Insurance</w:t>
            </w:r>
            <w:r w:rsidR="004B0227">
              <w:rPr>
                <w:noProof/>
                <w:webHidden/>
              </w:rPr>
              <w:tab/>
            </w:r>
            <w:r w:rsidR="004B0227">
              <w:rPr>
                <w:noProof/>
                <w:webHidden/>
              </w:rPr>
              <w:fldChar w:fldCharType="begin"/>
            </w:r>
            <w:r w:rsidR="004B0227">
              <w:rPr>
                <w:noProof/>
                <w:webHidden/>
              </w:rPr>
              <w:instrText xml:space="preserve"> PAGEREF _Toc451426178 \h </w:instrText>
            </w:r>
            <w:r w:rsidR="004B0227">
              <w:rPr>
                <w:noProof/>
                <w:webHidden/>
              </w:rPr>
            </w:r>
            <w:r w:rsidR="004B0227">
              <w:rPr>
                <w:noProof/>
                <w:webHidden/>
              </w:rPr>
              <w:fldChar w:fldCharType="separate"/>
            </w:r>
            <w:r w:rsidR="00FF5CE5">
              <w:rPr>
                <w:noProof/>
                <w:webHidden/>
              </w:rPr>
              <w:t>3</w:t>
            </w:r>
            <w:r w:rsidR="004B0227">
              <w:rPr>
                <w:noProof/>
                <w:webHidden/>
              </w:rPr>
              <w:fldChar w:fldCharType="end"/>
            </w:r>
          </w:hyperlink>
        </w:p>
        <w:p w:rsidR="004B0227" w:rsidRDefault="00D15443" w14:paraId="7418FD24" w14:textId="77777777">
          <w:pPr>
            <w:pStyle w:val="TOC1"/>
            <w:tabs>
              <w:tab w:val="left" w:pos="440"/>
              <w:tab w:val="right" w:leader="dot" w:pos="9350"/>
            </w:tabs>
            <w:rPr>
              <w:rFonts w:eastAsiaTheme="minorEastAsia"/>
              <w:noProof/>
            </w:rPr>
          </w:pPr>
          <w:hyperlink w:history="1" w:anchor="_Toc451426179">
            <w:r w:rsidRPr="00312A3F" w:rsidR="004B0227">
              <w:rPr>
                <w:rStyle w:val="Hyperlink"/>
                <w:noProof/>
              </w:rPr>
              <w:t>3.</w:t>
            </w:r>
            <w:r w:rsidR="004B0227">
              <w:rPr>
                <w:rFonts w:eastAsiaTheme="minorEastAsia"/>
                <w:noProof/>
              </w:rPr>
              <w:tab/>
            </w:r>
            <w:r w:rsidRPr="00312A3F" w:rsidR="004B0227">
              <w:rPr>
                <w:rStyle w:val="Hyperlink"/>
                <w:noProof/>
              </w:rPr>
              <w:t>Bank Accounts</w:t>
            </w:r>
            <w:r w:rsidR="004B0227">
              <w:rPr>
                <w:noProof/>
                <w:webHidden/>
              </w:rPr>
              <w:tab/>
            </w:r>
            <w:r w:rsidR="004B0227">
              <w:rPr>
                <w:noProof/>
                <w:webHidden/>
              </w:rPr>
              <w:fldChar w:fldCharType="begin"/>
            </w:r>
            <w:r w:rsidR="004B0227">
              <w:rPr>
                <w:noProof/>
                <w:webHidden/>
              </w:rPr>
              <w:instrText xml:space="preserve"> PAGEREF _Toc451426179 \h </w:instrText>
            </w:r>
            <w:r w:rsidR="004B0227">
              <w:rPr>
                <w:noProof/>
                <w:webHidden/>
              </w:rPr>
            </w:r>
            <w:r w:rsidR="004B0227">
              <w:rPr>
                <w:noProof/>
                <w:webHidden/>
              </w:rPr>
              <w:fldChar w:fldCharType="separate"/>
            </w:r>
            <w:r w:rsidR="00FF5CE5">
              <w:rPr>
                <w:noProof/>
                <w:webHidden/>
              </w:rPr>
              <w:t>3</w:t>
            </w:r>
            <w:r w:rsidR="004B0227">
              <w:rPr>
                <w:noProof/>
                <w:webHidden/>
              </w:rPr>
              <w:fldChar w:fldCharType="end"/>
            </w:r>
          </w:hyperlink>
        </w:p>
        <w:p w:rsidR="004B0227" w:rsidRDefault="00D15443" w14:paraId="7DB4492F" w14:textId="77777777">
          <w:pPr>
            <w:pStyle w:val="TOC1"/>
            <w:tabs>
              <w:tab w:val="left" w:pos="440"/>
              <w:tab w:val="right" w:leader="dot" w:pos="9350"/>
            </w:tabs>
            <w:rPr>
              <w:rFonts w:eastAsiaTheme="minorEastAsia"/>
              <w:noProof/>
            </w:rPr>
          </w:pPr>
          <w:hyperlink w:history="1" w:anchor="_Toc451426180">
            <w:r w:rsidRPr="00312A3F" w:rsidR="004B0227">
              <w:rPr>
                <w:rStyle w:val="Hyperlink"/>
                <w:noProof/>
              </w:rPr>
              <w:t>4.</w:t>
            </w:r>
            <w:r w:rsidR="004B0227">
              <w:rPr>
                <w:rFonts w:eastAsiaTheme="minorEastAsia"/>
                <w:noProof/>
              </w:rPr>
              <w:tab/>
            </w:r>
            <w:r w:rsidRPr="00312A3F" w:rsidR="004B0227">
              <w:rPr>
                <w:rStyle w:val="Hyperlink"/>
                <w:noProof/>
              </w:rPr>
              <w:t>Budgeting</w:t>
            </w:r>
            <w:r w:rsidR="004B0227">
              <w:rPr>
                <w:noProof/>
                <w:webHidden/>
              </w:rPr>
              <w:tab/>
            </w:r>
            <w:r w:rsidR="004B0227">
              <w:rPr>
                <w:noProof/>
                <w:webHidden/>
              </w:rPr>
              <w:fldChar w:fldCharType="begin"/>
            </w:r>
            <w:r w:rsidR="004B0227">
              <w:rPr>
                <w:noProof/>
                <w:webHidden/>
              </w:rPr>
              <w:instrText xml:space="preserve"> PAGEREF _Toc451426180 \h </w:instrText>
            </w:r>
            <w:r w:rsidR="004B0227">
              <w:rPr>
                <w:noProof/>
                <w:webHidden/>
              </w:rPr>
            </w:r>
            <w:r w:rsidR="004B0227">
              <w:rPr>
                <w:noProof/>
                <w:webHidden/>
              </w:rPr>
              <w:fldChar w:fldCharType="separate"/>
            </w:r>
            <w:r w:rsidR="00FF5CE5">
              <w:rPr>
                <w:noProof/>
                <w:webHidden/>
              </w:rPr>
              <w:t>4</w:t>
            </w:r>
            <w:r w:rsidR="004B0227">
              <w:rPr>
                <w:noProof/>
                <w:webHidden/>
              </w:rPr>
              <w:fldChar w:fldCharType="end"/>
            </w:r>
          </w:hyperlink>
        </w:p>
        <w:p w:rsidR="004B0227" w:rsidRDefault="00D15443" w14:paraId="08687AB3" w14:textId="77777777">
          <w:pPr>
            <w:pStyle w:val="TOC1"/>
            <w:tabs>
              <w:tab w:val="left" w:pos="440"/>
              <w:tab w:val="right" w:leader="dot" w:pos="9350"/>
            </w:tabs>
            <w:rPr>
              <w:rFonts w:eastAsiaTheme="minorEastAsia"/>
              <w:noProof/>
            </w:rPr>
          </w:pPr>
          <w:hyperlink w:history="1" w:anchor="_Toc451426181">
            <w:r w:rsidRPr="00312A3F" w:rsidR="004B0227">
              <w:rPr>
                <w:rStyle w:val="Hyperlink"/>
                <w:noProof/>
              </w:rPr>
              <w:t>5.</w:t>
            </w:r>
            <w:r w:rsidR="004B0227">
              <w:rPr>
                <w:rFonts w:eastAsiaTheme="minorEastAsia"/>
                <w:noProof/>
              </w:rPr>
              <w:tab/>
            </w:r>
            <w:r w:rsidRPr="00312A3F" w:rsidR="004B0227">
              <w:rPr>
                <w:rStyle w:val="Hyperlink"/>
                <w:noProof/>
              </w:rPr>
              <w:t>Capital Assets</w:t>
            </w:r>
            <w:r w:rsidR="004B0227">
              <w:rPr>
                <w:noProof/>
                <w:webHidden/>
              </w:rPr>
              <w:tab/>
            </w:r>
            <w:r w:rsidR="004B0227">
              <w:rPr>
                <w:noProof/>
                <w:webHidden/>
              </w:rPr>
              <w:fldChar w:fldCharType="begin"/>
            </w:r>
            <w:r w:rsidR="004B0227">
              <w:rPr>
                <w:noProof/>
                <w:webHidden/>
              </w:rPr>
              <w:instrText xml:space="preserve"> PAGEREF _Toc451426181 \h </w:instrText>
            </w:r>
            <w:r w:rsidR="004B0227">
              <w:rPr>
                <w:noProof/>
                <w:webHidden/>
              </w:rPr>
            </w:r>
            <w:r w:rsidR="004B0227">
              <w:rPr>
                <w:noProof/>
                <w:webHidden/>
              </w:rPr>
              <w:fldChar w:fldCharType="separate"/>
            </w:r>
            <w:r w:rsidR="00FF5CE5">
              <w:rPr>
                <w:noProof/>
                <w:webHidden/>
              </w:rPr>
              <w:t>5</w:t>
            </w:r>
            <w:r w:rsidR="004B0227">
              <w:rPr>
                <w:noProof/>
                <w:webHidden/>
              </w:rPr>
              <w:fldChar w:fldCharType="end"/>
            </w:r>
          </w:hyperlink>
        </w:p>
        <w:p w:rsidR="004B0227" w:rsidRDefault="00024B22" w14:paraId="2B37EACA" w14:textId="6D492F13">
          <w:pPr>
            <w:pStyle w:val="TOC1"/>
            <w:tabs>
              <w:tab w:val="left" w:pos="440"/>
              <w:tab w:val="right" w:leader="dot" w:pos="9350"/>
            </w:tabs>
            <w:rPr>
              <w:rFonts w:eastAsiaTheme="minorEastAsia"/>
              <w:noProof/>
            </w:rPr>
          </w:pPr>
          <w:hyperlink w:history="1" w:anchor="_Toc451426182">
            <w:r w:rsidRPr="00312A3F" w:rsidR="004B0227">
              <w:rPr>
                <w:rStyle w:val="Hyperlink"/>
                <w:noProof/>
              </w:rPr>
              <w:t>6.</w:t>
            </w:r>
            <w:r w:rsidR="004B0227">
              <w:rPr>
                <w:rFonts w:eastAsiaTheme="minorEastAsia"/>
                <w:noProof/>
              </w:rPr>
              <w:tab/>
            </w:r>
            <w:r w:rsidRPr="00312A3F" w:rsidR="004B0227">
              <w:rPr>
                <w:rStyle w:val="Hyperlink"/>
                <w:noProof/>
              </w:rPr>
              <w:t>Capital and Operating Expenditures</w:t>
            </w:r>
            <w:r w:rsidR="004B0227">
              <w:rPr>
                <w:noProof/>
                <w:webHidden/>
              </w:rPr>
              <w:tab/>
            </w:r>
            <w:r w:rsidR="004B0227">
              <w:rPr>
                <w:noProof/>
                <w:webHidden/>
              </w:rPr>
              <w:fldChar w:fldCharType="begin"/>
            </w:r>
            <w:r w:rsidR="004B0227">
              <w:rPr>
                <w:noProof/>
                <w:webHidden/>
              </w:rPr>
              <w:instrText xml:space="preserve"> PAGEREF _Toc451426182 \h </w:instrText>
            </w:r>
            <w:r w:rsidR="004B0227">
              <w:rPr>
                <w:noProof/>
                <w:webHidden/>
              </w:rPr>
            </w:r>
            <w:r w:rsidR="004B0227">
              <w:rPr>
                <w:noProof/>
                <w:webHidden/>
              </w:rPr>
              <w:fldChar w:fldCharType="separate"/>
            </w:r>
            <w:r w:rsidR="00FF5CE5">
              <w:rPr>
                <w:noProof/>
                <w:webHidden/>
              </w:rPr>
              <w:t>6</w:t>
            </w:r>
            <w:r w:rsidR="004B0227">
              <w:rPr>
                <w:noProof/>
                <w:webHidden/>
              </w:rPr>
              <w:fldChar w:fldCharType="end"/>
            </w:r>
          </w:hyperlink>
        </w:p>
        <w:p w:rsidR="004B0227" w:rsidRDefault="00D15443" w14:paraId="1B36FEFB" w14:textId="2B9FEA9C">
          <w:pPr>
            <w:pStyle w:val="TOC1"/>
            <w:tabs>
              <w:tab w:val="left" w:pos="440"/>
              <w:tab w:val="right" w:leader="dot" w:pos="9350"/>
            </w:tabs>
            <w:rPr>
              <w:rFonts w:eastAsiaTheme="minorEastAsia"/>
              <w:noProof/>
            </w:rPr>
          </w:pPr>
          <w:hyperlink w:history="1" w:anchor="_Toc451426183">
            <w:r w:rsidRPr="00312A3F" w:rsidR="004B0227">
              <w:rPr>
                <w:rStyle w:val="Hyperlink"/>
                <w:noProof/>
              </w:rPr>
              <w:t xml:space="preserve">7. </w:t>
            </w:r>
            <w:r w:rsidR="004B0227">
              <w:rPr>
                <w:rFonts w:eastAsiaTheme="minorEastAsia"/>
                <w:noProof/>
              </w:rPr>
              <w:tab/>
            </w:r>
            <w:r w:rsidR="00FF5CE5">
              <w:rPr>
                <w:rStyle w:val="Hyperlink"/>
                <w:noProof/>
              </w:rPr>
              <w:t>Investing and Borrowing</w:t>
            </w:r>
            <w:r w:rsidR="004B0227">
              <w:rPr>
                <w:noProof/>
                <w:webHidden/>
              </w:rPr>
              <w:tab/>
            </w:r>
            <w:r w:rsidR="004B0227">
              <w:rPr>
                <w:noProof/>
                <w:webHidden/>
              </w:rPr>
              <w:fldChar w:fldCharType="begin"/>
            </w:r>
            <w:r w:rsidR="004B0227">
              <w:rPr>
                <w:noProof/>
                <w:webHidden/>
              </w:rPr>
              <w:instrText xml:space="preserve"> PAGEREF _Toc451426183 \h </w:instrText>
            </w:r>
            <w:r w:rsidR="004B0227">
              <w:rPr>
                <w:noProof/>
                <w:webHidden/>
              </w:rPr>
            </w:r>
            <w:r w:rsidR="004B0227">
              <w:rPr>
                <w:noProof/>
                <w:webHidden/>
              </w:rPr>
              <w:fldChar w:fldCharType="separate"/>
            </w:r>
            <w:r w:rsidR="00FF5CE5">
              <w:rPr>
                <w:noProof/>
                <w:webHidden/>
              </w:rPr>
              <w:t>7</w:t>
            </w:r>
            <w:r w:rsidR="004B0227">
              <w:rPr>
                <w:noProof/>
                <w:webHidden/>
              </w:rPr>
              <w:fldChar w:fldCharType="end"/>
            </w:r>
          </w:hyperlink>
        </w:p>
        <w:p w:rsidR="004B0227" w:rsidRDefault="00024B22" w14:paraId="27E0B47C" w14:textId="30F81C25">
          <w:pPr>
            <w:pStyle w:val="TOC1"/>
            <w:tabs>
              <w:tab w:val="left" w:pos="440"/>
              <w:tab w:val="right" w:leader="dot" w:pos="9350"/>
            </w:tabs>
            <w:rPr>
              <w:rFonts w:eastAsiaTheme="minorEastAsia"/>
              <w:noProof/>
            </w:rPr>
          </w:pPr>
          <w:hyperlink w:history="1" w:anchor="_Toc451426184">
            <w:r w:rsidRPr="00312A3F" w:rsidR="004B0227">
              <w:rPr>
                <w:rStyle w:val="Hyperlink"/>
                <w:noProof/>
              </w:rPr>
              <w:t xml:space="preserve">8. </w:t>
            </w:r>
            <w:r w:rsidR="004B0227">
              <w:rPr>
                <w:rFonts w:eastAsiaTheme="minorEastAsia"/>
                <w:noProof/>
              </w:rPr>
              <w:tab/>
            </w:r>
            <w:r w:rsidRPr="00312A3F" w:rsidR="004B0227">
              <w:rPr>
                <w:rStyle w:val="Hyperlink"/>
                <w:noProof/>
              </w:rPr>
              <w:t>Record Keeping</w:t>
            </w:r>
            <w:r w:rsidR="001E700C">
              <w:rPr>
                <w:rStyle w:val="Hyperlink"/>
                <w:noProof/>
              </w:rPr>
              <w:t xml:space="preserve"> and Internal Control</w:t>
            </w:r>
            <w:r w:rsidR="004B0227">
              <w:rPr>
                <w:noProof/>
                <w:webHidden/>
              </w:rPr>
              <w:tab/>
            </w:r>
            <w:r w:rsidR="004B0227">
              <w:rPr>
                <w:noProof/>
                <w:webHidden/>
              </w:rPr>
              <w:fldChar w:fldCharType="begin"/>
            </w:r>
            <w:r w:rsidR="004B0227">
              <w:rPr>
                <w:noProof/>
                <w:webHidden/>
              </w:rPr>
              <w:instrText xml:space="preserve"> PAGEREF _Toc451426184 \h </w:instrText>
            </w:r>
            <w:r w:rsidR="004B0227">
              <w:rPr>
                <w:noProof/>
                <w:webHidden/>
              </w:rPr>
            </w:r>
            <w:r w:rsidR="004B0227">
              <w:rPr>
                <w:noProof/>
                <w:webHidden/>
              </w:rPr>
              <w:fldChar w:fldCharType="separate"/>
            </w:r>
            <w:r w:rsidR="00FF5CE5">
              <w:rPr>
                <w:noProof/>
                <w:webHidden/>
              </w:rPr>
              <w:t>8</w:t>
            </w:r>
            <w:r w:rsidR="004B0227">
              <w:rPr>
                <w:noProof/>
                <w:webHidden/>
              </w:rPr>
              <w:fldChar w:fldCharType="end"/>
            </w:r>
          </w:hyperlink>
        </w:p>
        <w:p w:rsidR="004B0227" w:rsidRDefault="00D15443" w14:paraId="7278AF98" w14:textId="77777777">
          <w:pPr>
            <w:pStyle w:val="TOC1"/>
            <w:tabs>
              <w:tab w:val="left" w:pos="440"/>
              <w:tab w:val="right" w:leader="dot" w:pos="9350"/>
            </w:tabs>
            <w:rPr>
              <w:rFonts w:eastAsiaTheme="minorEastAsia"/>
              <w:noProof/>
            </w:rPr>
          </w:pPr>
          <w:hyperlink w:history="1" w:anchor="_Toc451426185">
            <w:r w:rsidRPr="00312A3F" w:rsidR="004B0227">
              <w:rPr>
                <w:rStyle w:val="Hyperlink"/>
                <w:noProof/>
              </w:rPr>
              <w:t>9.</w:t>
            </w:r>
            <w:r w:rsidR="004B0227">
              <w:rPr>
                <w:rFonts w:eastAsiaTheme="minorEastAsia"/>
                <w:noProof/>
              </w:rPr>
              <w:tab/>
            </w:r>
            <w:r w:rsidRPr="00312A3F" w:rsidR="004B0227">
              <w:rPr>
                <w:rStyle w:val="Hyperlink"/>
                <w:noProof/>
              </w:rPr>
              <w:t>Donations and Fundraising</w:t>
            </w:r>
            <w:r w:rsidR="004B0227">
              <w:rPr>
                <w:noProof/>
                <w:webHidden/>
              </w:rPr>
              <w:tab/>
            </w:r>
            <w:r w:rsidR="004B0227">
              <w:rPr>
                <w:noProof/>
                <w:webHidden/>
              </w:rPr>
              <w:fldChar w:fldCharType="begin"/>
            </w:r>
            <w:r w:rsidR="004B0227">
              <w:rPr>
                <w:noProof/>
                <w:webHidden/>
              </w:rPr>
              <w:instrText xml:space="preserve"> PAGEREF _Toc451426185 \h </w:instrText>
            </w:r>
            <w:r w:rsidR="004B0227">
              <w:rPr>
                <w:noProof/>
                <w:webHidden/>
              </w:rPr>
            </w:r>
            <w:r w:rsidR="004B0227">
              <w:rPr>
                <w:noProof/>
                <w:webHidden/>
              </w:rPr>
              <w:fldChar w:fldCharType="separate"/>
            </w:r>
            <w:r w:rsidR="00FF5CE5">
              <w:rPr>
                <w:noProof/>
                <w:webHidden/>
              </w:rPr>
              <w:t>9</w:t>
            </w:r>
            <w:r w:rsidR="004B0227">
              <w:rPr>
                <w:noProof/>
                <w:webHidden/>
              </w:rPr>
              <w:fldChar w:fldCharType="end"/>
            </w:r>
          </w:hyperlink>
        </w:p>
        <w:p w:rsidR="004B0227" w:rsidRDefault="00D15443" w14:paraId="1AF53D0D" w14:textId="77777777">
          <w:pPr>
            <w:pStyle w:val="TOC1"/>
            <w:tabs>
              <w:tab w:val="left" w:pos="660"/>
              <w:tab w:val="right" w:leader="dot" w:pos="9350"/>
            </w:tabs>
            <w:rPr>
              <w:rFonts w:eastAsiaTheme="minorEastAsia"/>
              <w:noProof/>
            </w:rPr>
          </w:pPr>
          <w:hyperlink w:history="1" w:anchor="_Toc451426186">
            <w:r w:rsidRPr="00312A3F" w:rsidR="004B0227">
              <w:rPr>
                <w:rStyle w:val="Hyperlink"/>
                <w:noProof/>
              </w:rPr>
              <w:t>10.</w:t>
            </w:r>
            <w:r w:rsidR="004B0227">
              <w:rPr>
                <w:rFonts w:eastAsiaTheme="minorEastAsia"/>
                <w:noProof/>
              </w:rPr>
              <w:t xml:space="preserve">   </w:t>
            </w:r>
            <w:r w:rsidRPr="00312A3F" w:rsidR="004B0227">
              <w:rPr>
                <w:rStyle w:val="Hyperlink"/>
                <w:noProof/>
              </w:rPr>
              <w:t>Tuition, Tuition Assistance and Tuition Discounts</w:t>
            </w:r>
            <w:r w:rsidR="004B0227">
              <w:rPr>
                <w:noProof/>
                <w:webHidden/>
              </w:rPr>
              <w:tab/>
            </w:r>
            <w:r w:rsidR="004B0227">
              <w:rPr>
                <w:noProof/>
                <w:webHidden/>
              </w:rPr>
              <w:fldChar w:fldCharType="begin"/>
            </w:r>
            <w:r w:rsidR="004B0227">
              <w:rPr>
                <w:noProof/>
                <w:webHidden/>
              </w:rPr>
              <w:instrText xml:space="preserve"> PAGEREF _Toc451426186 \h </w:instrText>
            </w:r>
            <w:r w:rsidR="004B0227">
              <w:rPr>
                <w:noProof/>
                <w:webHidden/>
              </w:rPr>
            </w:r>
            <w:r w:rsidR="004B0227">
              <w:rPr>
                <w:noProof/>
                <w:webHidden/>
              </w:rPr>
              <w:fldChar w:fldCharType="separate"/>
            </w:r>
            <w:r w:rsidR="00FF5CE5">
              <w:rPr>
                <w:noProof/>
                <w:webHidden/>
              </w:rPr>
              <w:t>10</w:t>
            </w:r>
            <w:r w:rsidR="004B0227">
              <w:rPr>
                <w:noProof/>
                <w:webHidden/>
              </w:rPr>
              <w:fldChar w:fldCharType="end"/>
            </w:r>
          </w:hyperlink>
        </w:p>
        <w:p w:rsidR="004B0227" w:rsidRDefault="00D15443" w14:paraId="4D33E5AD" w14:textId="77777777">
          <w:pPr>
            <w:pStyle w:val="TOC1"/>
            <w:tabs>
              <w:tab w:val="left" w:pos="660"/>
              <w:tab w:val="right" w:leader="dot" w:pos="9350"/>
            </w:tabs>
            <w:rPr>
              <w:rFonts w:eastAsiaTheme="minorEastAsia"/>
              <w:noProof/>
            </w:rPr>
          </w:pPr>
          <w:hyperlink w:history="1" w:anchor="_Toc451426187">
            <w:r w:rsidRPr="00312A3F" w:rsidR="004B0227">
              <w:rPr>
                <w:rStyle w:val="Hyperlink"/>
                <w:noProof/>
              </w:rPr>
              <w:t xml:space="preserve">11. </w:t>
            </w:r>
            <w:r w:rsidR="004B0227">
              <w:rPr>
                <w:rFonts w:eastAsiaTheme="minorEastAsia"/>
                <w:noProof/>
              </w:rPr>
              <w:t xml:space="preserve">  </w:t>
            </w:r>
            <w:r w:rsidRPr="00312A3F" w:rsidR="004B0227">
              <w:rPr>
                <w:rStyle w:val="Hyperlink"/>
                <w:noProof/>
              </w:rPr>
              <w:t>Tax Receipts</w:t>
            </w:r>
            <w:r w:rsidR="004B0227">
              <w:rPr>
                <w:noProof/>
                <w:webHidden/>
              </w:rPr>
              <w:tab/>
            </w:r>
            <w:r w:rsidR="004B0227">
              <w:rPr>
                <w:noProof/>
                <w:webHidden/>
              </w:rPr>
              <w:fldChar w:fldCharType="begin"/>
            </w:r>
            <w:r w:rsidR="004B0227">
              <w:rPr>
                <w:noProof/>
                <w:webHidden/>
              </w:rPr>
              <w:instrText xml:space="preserve"> PAGEREF _Toc451426187 \h </w:instrText>
            </w:r>
            <w:r w:rsidR="004B0227">
              <w:rPr>
                <w:noProof/>
                <w:webHidden/>
              </w:rPr>
            </w:r>
            <w:r w:rsidR="004B0227">
              <w:rPr>
                <w:noProof/>
                <w:webHidden/>
              </w:rPr>
              <w:fldChar w:fldCharType="separate"/>
            </w:r>
            <w:r w:rsidR="00FF5CE5">
              <w:rPr>
                <w:noProof/>
                <w:webHidden/>
              </w:rPr>
              <w:t>11</w:t>
            </w:r>
            <w:r w:rsidR="004B0227">
              <w:rPr>
                <w:noProof/>
                <w:webHidden/>
              </w:rPr>
              <w:fldChar w:fldCharType="end"/>
            </w:r>
          </w:hyperlink>
        </w:p>
        <w:p w:rsidR="004B0227" w:rsidRDefault="00D15443" w14:paraId="5AFF0266" w14:textId="77777777">
          <w:pPr>
            <w:pStyle w:val="TOC1"/>
            <w:tabs>
              <w:tab w:val="left" w:pos="660"/>
              <w:tab w:val="right" w:leader="dot" w:pos="9350"/>
            </w:tabs>
            <w:rPr>
              <w:rFonts w:eastAsiaTheme="minorEastAsia"/>
              <w:noProof/>
            </w:rPr>
          </w:pPr>
          <w:hyperlink w:history="1" w:anchor="_Toc451426188">
            <w:r w:rsidRPr="00312A3F" w:rsidR="004B0227">
              <w:rPr>
                <w:rStyle w:val="Hyperlink"/>
                <w:noProof/>
              </w:rPr>
              <w:t>12.</w:t>
            </w:r>
            <w:r w:rsidR="004B0227">
              <w:rPr>
                <w:rFonts w:eastAsiaTheme="minorEastAsia"/>
                <w:noProof/>
              </w:rPr>
              <w:t xml:space="preserve">   </w:t>
            </w:r>
            <w:r w:rsidRPr="00312A3F" w:rsidR="004B0227">
              <w:rPr>
                <w:rStyle w:val="Hyperlink"/>
                <w:noProof/>
              </w:rPr>
              <w:t>Treasurer and Finance Committee</w:t>
            </w:r>
            <w:r w:rsidR="004B0227">
              <w:rPr>
                <w:noProof/>
                <w:webHidden/>
              </w:rPr>
              <w:tab/>
            </w:r>
            <w:r w:rsidR="004B0227">
              <w:rPr>
                <w:noProof/>
                <w:webHidden/>
              </w:rPr>
              <w:fldChar w:fldCharType="begin"/>
            </w:r>
            <w:r w:rsidR="004B0227">
              <w:rPr>
                <w:noProof/>
                <w:webHidden/>
              </w:rPr>
              <w:instrText xml:space="preserve"> PAGEREF _Toc451426188 \h </w:instrText>
            </w:r>
            <w:r w:rsidR="004B0227">
              <w:rPr>
                <w:noProof/>
                <w:webHidden/>
              </w:rPr>
            </w:r>
            <w:r w:rsidR="004B0227">
              <w:rPr>
                <w:noProof/>
                <w:webHidden/>
              </w:rPr>
              <w:fldChar w:fldCharType="separate"/>
            </w:r>
            <w:r w:rsidR="00FF5CE5">
              <w:rPr>
                <w:noProof/>
                <w:webHidden/>
              </w:rPr>
              <w:t>12</w:t>
            </w:r>
            <w:r w:rsidR="004B0227">
              <w:rPr>
                <w:noProof/>
                <w:webHidden/>
              </w:rPr>
              <w:fldChar w:fldCharType="end"/>
            </w:r>
          </w:hyperlink>
        </w:p>
        <w:p w:rsidR="004B0227" w:rsidRDefault="00D15443" w14:paraId="040BFA1F" w14:textId="77777777">
          <w:pPr>
            <w:pStyle w:val="TOC1"/>
            <w:tabs>
              <w:tab w:val="left" w:pos="660"/>
              <w:tab w:val="right" w:leader="dot" w:pos="9350"/>
            </w:tabs>
            <w:rPr>
              <w:rFonts w:eastAsiaTheme="minorEastAsia"/>
              <w:noProof/>
            </w:rPr>
          </w:pPr>
          <w:hyperlink w:history="1" w:anchor="_Toc451426189">
            <w:r w:rsidRPr="00312A3F" w:rsidR="004B0227">
              <w:rPr>
                <w:rStyle w:val="Hyperlink"/>
                <w:noProof/>
              </w:rPr>
              <w:t xml:space="preserve">13. </w:t>
            </w:r>
            <w:r w:rsidR="004B0227">
              <w:rPr>
                <w:rFonts w:eastAsiaTheme="minorEastAsia"/>
                <w:noProof/>
              </w:rPr>
              <w:t xml:space="preserve">  </w:t>
            </w:r>
            <w:r w:rsidRPr="00312A3F" w:rsidR="004B0227">
              <w:rPr>
                <w:rStyle w:val="Hyperlink"/>
                <w:noProof/>
              </w:rPr>
              <w:t>Privacy Policy – Finance</w:t>
            </w:r>
            <w:r w:rsidR="004B0227">
              <w:rPr>
                <w:noProof/>
                <w:webHidden/>
              </w:rPr>
              <w:tab/>
            </w:r>
            <w:r w:rsidR="004B0227">
              <w:rPr>
                <w:noProof/>
                <w:webHidden/>
              </w:rPr>
              <w:fldChar w:fldCharType="begin"/>
            </w:r>
            <w:r w:rsidR="004B0227">
              <w:rPr>
                <w:noProof/>
                <w:webHidden/>
              </w:rPr>
              <w:instrText xml:space="preserve"> PAGEREF _Toc451426189 \h </w:instrText>
            </w:r>
            <w:r w:rsidR="004B0227">
              <w:rPr>
                <w:noProof/>
                <w:webHidden/>
              </w:rPr>
            </w:r>
            <w:r w:rsidR="004B0227">
              <w:rPr>
                <w:noProof/>
                <w:webHidden/>
              </w:rPr>
              <w:fldChar w:fldCharType="separate"/>
            </w:r>
            <w:r w:rsidR="00FF5CE5">
              <w:rPr>
                <w:noProof/>
                <w:webHidden/>
              </w:rPr>
              <w:t>13</w:t>
            </w:r>
            <w:r w:rsidR="004B0227">
              <w:rPr>
                <w:noProof/>
                <w:webHidden/>
              </w:rPr>
              <w:fldChar w:fldCharType="end"/>
            </w:r>
          </w:hyperlink>
        </w:p>
        <w:p w:rsidR="0036128B" w:rsidRDefault="0036128B" w14:paraId="5A871C6D" w14:textId="77777777">
          <w:r>
            <w:rPr>
              <w:b/>
              <w:bCs/>
              <w:noProof/>
            </w:rPr>
            <w:fldChar w:fldCharType="end"/>
          </w:r>
        </w:p>
      </w:sdtContent>
    </w:sdt>
    <w:p w:rsidR="0069025C" w:rsidP="0069025C" w:rsidRDefault="0069025C" w14:paraId="0C5A5F09" w14:textId="77777777"/>
    <w:p w:rsidR="00C12158" w:rsidP="0069025C" w:rsidRDefault="0069025C" w14:paraId="01FCA328" w14:textId="77777777">
      <w:pPr>
        <w:pStyle w:val="ListParagraph"/>
        <w:numPr>
          <w:ilvl w:val="0"/>
          <w:numId w:val="3"/>
        </w:numPr>
        <w:ind w:left="0" w:firstLine="0"/>
        <w:outlineLvl w:val="0"/>
        <w:rPr>
          <w:sz w:val="28"/>
          <w:szCs w:val="28"/>
        </w:rPr>
      </w:pPr>
      <w:bookmarkStart w:name="_GoBack" w:id="0"/>
      <w:bookmarkEnd w:id="0"/>
      <w:r>
        <w:br w:type="page"/>
      </w:r>
      <w:bookmarkStart w:name="_Toc451426177" w:id="1"/>
      <w:r w:rsidR="00B56D14">
        <w:rPr>
          <w:sz w:val="28"/>
          <w:szCs w:val="28"/>
        </w:rPr>
        <w:t>Accounting Systems and</w:t>
      </w:r>
      <w:r w:rsidRPr="0036128B">
        <w:rPr>
          <w:sz w:val="28"/>
          <w:szCs w:val="28"/>
        </w:rPr>
        <w:t xml:space="preserve"> Reporting</w:t>
      </w:r>
      <w:bookmarkEnd w:id="1"/>
    </w:p>
    <w:p w:rsidRPr="00C12158" w:rsidR="0069025C" w:rsidP="00C12158" w:rsidRDefault="0069025C" w14:paraId="540BE290" w14:textId="77777777">
      <w:pPr>
        <w:pStyle w:val="ListParagraph"/>
        <w:ind w:left="0"/>
        <w:outlineLvl w:val="0"/>
        <w:rPr>
          <w:sz w:val="28"/>
          <w:szCs w:val="28"/>
        </w:rPr>
      </w:pPr>
      <w:r w:rsidRPr="00C12158">
        <w:rPr>
          <w:b/>
        </w:rPr>
        <w:t>Rationale</w:t>
      </w:r>
    </w:p>
    <w:p w:rsidR="0069025C" w:rsidP="0069025C" w:rsidRDefault="0069025C" w14:paraId="66FF8E85" w14:textId="77777777">
      <w:r>
        <w:t>The implementation of accounting and reporting procedures will standardize financial practices and facilitate management of the Society’s finances.  The risk of jeopardizing the school’s reputation and government grant funding is also greatly reduced through regular and proper accounting procedures and reporting.</w:t>
      </w:r>
    </w:p>
    <w:p w:rsidRPr="0036128B" w:rsidR="0069025C" w:rsidP="0069025C" w:rsidRDefault="0069025C" w14:paraId="750B7DD9" w14:textId="77777777">
      <w:pPr>
        <w:rPr>
          <w:b/>
        </w:rPr>
      </w:pPr>
      <w:r w:rsidRPr="0036128B">
        <w:rPr>
          <w:b/>
        </w:rPr>
        <w:t>Policy</w:t>
      </w:r>
    </w:p>
    <w:p w:rsidR="0069025C" w:rsidP="0069025C" w:rsidRDefault="0069025C" w14:paraId="54E7DF7F" w14:textId="1F399B44">
      <w:r>
        <w:t>The following financial statements will be prod</w:t>
      </w:r>
      <w:r w:rsidR="00DE2E06">
        <w:t xml:space="preserve">uced and made available </w:t>
      </w:r>
      <w:r w:rsidR="000E21B9">
        <w:t xml:space="preserve">by the Business Manager </w:t>
      </w:r>
      <w:r w:rsidR="00DE2E06">
        <w:t>to the Finance C</w:t>
      </w:r>
      <w:r>
        <w:t>ommittee</w:t>
      </w:r>
      <w:r w:rsidR="00DE2E06">
        <w:t xml:space="preserve"> on a monthly</w:t>
      </w:r>
      <w:r w:rsidR="00E66DB8">
        <w:t xml:space="preserve"> (including</w:t>
      </w:r>
      <w:r w:rsidR="00F330E1">
        <w:t xml:space="preserve"> </w:t>
      </w:r>
      <w:r w:rsidR="000E21B9">
        <w:t>fiscal year-to-date</w:t>
      </w:r>
      <w:r w:rsidR="00E66DB8">
        <w:t>)</w:t>
      </w:r>
      <w:r w:rsidR="000E21B9">
        <w:t xml:space="preserve"> </w:t>
      </w:r>
      <w:r w:rsidR="00DE2E06">
        <w:t xml:space="preserve">basis and </w:t>
      </w:r>
      <w:r w:rsidR="000E21B9">
        <w:t xml:space="preserve">by the Treasurer </w:t>
      </w:r>
      <w:r w:rsidR="00DE2E06">
        <w:t>to the Board on a minimum quarterly</w:t>
      </w:r>
      <w:r w:rsidR="00E66DB8">
        <w:t xml:space="preserve"> (including</w:t>
      </w:r>
      <w:r w:rsidR="00F330E1">
        <w:t xml:space="preserve"> </w:t>
      </w:r>
      <w:r w:rsidR="000E21B9">
        <w:t>fiscal</w:t>
      </w:r>
      <w:r w:rsidR="00DE2E06">
        <w:t xml:space="preserve"> </w:t>
      </w:r>
      <w:r w:rsidR="000E21B9">
        <w:t>year-to-date</w:t>
      </w:r>
      <w:r w:rsidR="00E66DB8">
        <w:t>)</w:t>
      </w:r>
      <w:r w:rsidR="000E21B9">
        <w:t xml:space="preserve"> </w:t>
      </w:r>
      <w:r>
        <w:t>basis:</w:t>
      </w:r>
    </w:p>
    <w:p w:rsidR="00200689" w:rsidP="0069025C" w:rsidRDefault="0069025C" w14:paraId="5E75FA1B" w14:textId="00064311">
      <w:pPr>
        <w:pStyle w:val="ListParagraph"/>
        <w:numPr>
          <w:ilvl w:val="0"/>
          <w:numId w:val="4"/>
        </w:numPr>
      </w:pPr>
      <w:r>
        <w:t>Statement of Financial Position (showing assets, liabilities and fund balances</w:t>
      </w:r>
      <w:r w:rsidR="000E21B9">
        <w:t xml:space="preserve"> with explanations o</w:t>
      </w:r>
      <w:r w:rsidR="00E66DB8">
        <w:t>f</w:t>
      </w:r>
      <w:r w:rsidR="000E21B9">
        <w:t xml:space="preserve"> material variances</w:t>
      </w:r>
      <w:r>
        <w:t>)</w:t>
      </w:r>
    </w:p>
    <w:p w:rsidR="0069025C" w:rsidP="005B6398" w:rsidRDefault="0069025C" w14:paraId="6F08B805" w14:textId="0B47A1F8">
      <w:pPr>
        <w:pStyle w:val="ListParagraph"/>
        <w:numPr>
          <w:ilvl w:val="0"/>
          <w:numId w:val="4"/>
        </w:numPr>
      </w:pPr>
      <w:r>
        <w:t>Statement of Revenues and Expenses</w:t>
      </w:r>
      <w:r w:rsidR="005B6398">
        <w:t xml:space="preserve"> (</w:t>
      </w:r>
      <w:r>
        <w:t xml:space="preserve">showing a comparison of actual expenses to </w:t>
      </w:r>
      <w:r w:rsidR="005B6398">
        <w:t xml:space="preserve">last year and </w:t>
      </w:r>
      <w:r>
        <w:t>budget on at least a year-to-date basis</w:t>
      </w:r>
      <w:r w:rsidR="005B6398">
        <w:t>, for all funds</w:t>
      </w:r>
      <w:r w:rsidR="000E21B9">
        <w:t xml:space="preserve"> with explanations o</w:t>
      </w:r>
      <w:r w:rsidR="00E66DB8">
        <w:t>f</w:t>
      </w:r>
      <w:r w:rsidR="000E21B9">
        <w:t xml:space="preserve"> material variances</w:t>
      </w:r>
      <w:r>
        <w:t>)</w:t>
      </w:r>
    </w:p>
    <w:p w:rsidR="0069025C" w:rsidP="0069025C" w:rsidRDefault="0069025C" w14:paraId="3C888C55" w14:textId="77777777">
      <w:r>
        <w:t xml:space="preserve">Where appropriate, </w:t>
      </w:r>
      <w:r w:rsidR="00E3006B">
        <w:t>Canadian accounting standards</w:t>
      </w:r>
      <w:r>
        <w:t xml:space="preserve"> for not-for-profit organizations will be followed</w:t>
      </w:r>
      <w:r w:rsidR="00E3006B">
        <w:t xml:space="preserve"> when producing financial statements.  Internal controls shall be established to prevent errors in the financial statements and protect against fraudulent use of Society funds.</w:t>
      </w:r>
    </w:p>
    <w:p w:rsidRPr="0036128B" w:rsidR="00E3006B" w:rsidP="0069025C" w:rsidRDefault="00E3006B" w14:paraId="5D7C5DBD" w14:textId="77777777">
      <w:pPr>
        <w:rPr>
          <w:b/>
        </w:rPr>
      </w:pPr>
      <w:r w:rsidRPr="0036128B">
        <w:rPr>
          <w:b/>
        </w:rPr>
        <w:t>Procedure</w:t>
      </w:r>
      <w:r w:rsidRPr="0036128B" w:rsidR="00D6323F">
        <w:rPr>
          <w:b/>
        </w:rPr>
        <w:t>s</w:t>
      </w:r>
    </w:p>
    <w:p w:rsidR="005B6398" w:rsidP="00D6323F" w:rsidRDefault="005B6398" w14:paraId="0724F2BB" w14:textId="77777777">
      <w:pPr>
        <w:pStyle w:val="ListParagraph"/>
        <w:numPr>
          <w:ilvl w:val="0"/>
          <w:numId w:val="5"/>
        </w:numPr>
      </w:pPr>
      <w:r>
        <w:t>The monthly financial statements are required to be prepared by the Business Manager by the 15</w:t>
      </w:r>
      <w:r w:rsidRPr="005B6398">
        <w:rPr>
          <w:vertAlign w:val="superscript"/>
        </w:rPr>
        <w:t>th</w:t>
      </w:r>
      <w:r>
        <w:t xml:space="preserve"> of the following month and distributed to the Principal and Treasurer.</w:t>
      </w:r>
    </w:p>
    <w:p w:rsidR="00D6323F" w:rsidP="00D6323F" w:rsidRDefault="00D6323F" w14:paraId="2F80A5F5" w14:textId="77777777">
      <w:pPr>
        <w:pStyle w:val="ListParagraph"/>
        <w:numPr>
          <w:ilvl w:val="0"/>
          <w:numId w:val="5"/>
        </w:numPr>
      </w:pPr>
      <w:r>
        <w:t>At monthly Finance Committee meetings, the Treasurer will ensure that the financial statements are presented to members of the committee for approval.</w:t>
      </w:r>
    </w:p>
    <w:p w:rsidR="00D6323F" w:rsidP="00D6323F" w:rsidRDefault="00D6323F" w14:paraId="756B806B" w14:textId="77777777">
      <w:pPr>
        <w:pStyle w:val="ListParagraph"/>
        <w:numPr>
          <w:ilvl w:val="0"/>
          <w:numId w:val="5"/>
        </w:numPr>
      </w:pPr>
      <w:r>
        <w:t>The required method of producing these reports is through computerized accounting.  All financial information and records should be kept and maintained on the school’s server.</w:t>
      </w:r>
    </w:p>
    <w:p w:rsidR="00D6323F" w:rsidP="00D6323F" w:rsidRDefault="00D6323F" w14:paraId="382A6F99" w14:textId="4064A424">
      <w:pPr>
        <w:pStyle w:val="ListParagraph"/>
        <w:numPr>
          <w:ilvl w:val="0"/>
          <w:numId w:val="5"/>
        </w:numPr>
      </w:pPr>
      <w:r>
        <w:t>The Treasurer will present t</w:t>
      </w:r>
      <w:r w:rsidR="00DE2E06">
        <w:t>he financial statements to the B</w:t>
      </w:r>
      <w:r>
        <w:t xml:space="preserve">oard </w:t>
      </w:r>
      <w:r w:rsidR="000E21B9">
        <w:t>for approval</w:t>
      </w:r>
      <w:r w:rsidR="00F330E1">
        <w:t>, along</w:t>
      </w:r>
      <w:r>
        <w:t xml:space="preserve"> with any recommendations from the Finance Committee.</w:t>
      </w:r>
    </w:p>
    <w:p w:rsidR="004B0227" w:rsidP="00381E11" w:rsidRDefault="00D6323F" w14:paraId="4F081B9F" w14:textId="77777777">
      <w:pPr>
        <w:pStyle w:val="ListParagraph"/>
        <w:numPr>
          <w:ilvl w:val="0"/>
          <w:numId w:val="5"/>
        </w:numPr>
      </w:pPr>
      <w:r>
        <w:t>The Treasurer, in consultation with the Business Manager, will ensure that prudent internal contro</w:t>
      </w:r>
      <w:r w:rsidR="001E700C">
        <w:t>ls are being followed by staff (see Record Keeping and Internal Control).</w:t>
      </w:r>
    </w:p>
    <w:p w:rsidR="005B6398" w:rsidP="00381E11" w:rsidRDefault="005B6398" w14:paraId="051870D7" w14:textId="77777777">
      <w:pPr>
        <w:pStyle w:val="ListParagraph"/>
        <w:numPr>
          <w:ilvl w:val="0"/>
          <w:numId w:val="5"/>
        </w:numPr>
      </w:pPr>
      <w:r>
        <w:t>The Business Manager is responsible for developing and maintaining a comprehensive chart of accounts</w:t>
      </w:r>
      <w:r w:rsidR="000E21B9">
        <w:t xml:space="preserve"> (“COA”)</w:t>
      </w:r>
      <w:r>
        <w:t>.  Budgets and financial reports are prepared in accordance with the COA and correlated as such.</w:t>
      </w:r>
    </w:p>
    <w:p w:rsidR="00D92A82" w:rsidP="00381E11" w:rsidRDefault="00D92A82" w14:paraId="15ADA5ED" w14:textId="77777777">
      <w:pPr>
        <w:pStyle w:val="ListParagraph"/>
        <w:numPr>
          <w:ilvl w:val="0"/>
          <w:numId w:val="5"/>
        </w:numPr>
      </w:pPr>
      <w:r>
        <w:t>The Society’s financial year operates from August 1 to July 31.</w:t>
      </w:r>
    </w:p>
    <w:p w:rsidR="005E0F09" w:rsidP="00381E11" w:rsidRDefault="005E0F09" w14:paraId="41C322F4" w14:textId="2E77673E">
      <w:pPr>
        <w:pStyle w:val="ListParagraph"/>
        <w:numPr>
          <w:ilvl w:val="0"/>
          <w:numId w:val="5"/>
        </w:numPr>
      </w:pPr>
      <w:r>
        <w:t>The Society must have an external audit or review of the annual financial st</w:t>
      </w:r>
      <w:r w:rsidR="00DE2E06">
        <w:t>atements, as determined by the B</w:t>
      </w:r>
      <w:r>
        <w:t>oard</w:t>
      </w:r>
      <w:r w:rsidR="002420F6">
        <w:t xml:space="preserve"> in accordance with the Society’</w:t>
      </w:r>
      <w:r w:rsidR="005B430E">
        <w:t>s B</w:t>
      </w:r>
      <w:r w:rsidR="002420F6">
        <w:t>ylaws</w:t>
      </w:r>
      <w:r>
        <w:t xml:space="preserve">.  The Business Manager and Finance Committee are responsible for coordinating the audit or review and ensuring that all </w:t>
      </w:r>
      <w:r w:rsidR="002420F6">
        <w:t>associated</w:t>
      </w:r>
      <w:r>
        <w:t xml:space="preserve"> </w:t>
      </w:r>
      <w:r w:rsidR="000E21B9">
        <w:t xml:space="preserve">government </w:t>
      </w:r>
      <w:r>
        <w:t>filings (</w:t>
      </w:r>
      <w:r w:rsidR="000E21B9">
        <w:t xml:space="preserve">e.g. CRA </w:t>
      </w:r>
      <w:r>
        <w:t>charity</w:t>
      </w:r>
      <w:r w:rsidR="000E21B9">
        <w:t xml:space="preserve"> information</w:t>
      </w:r>
      <w:r>
        <w:t xml:space="preserve"> return, </w:t>
      </w:r>
      <w:r w:rsidR="002420F6">
        <w:t xml:space="preserve">Section 21 election, </w:t>
      </w:r>
      <w:r>
        <w:t>SOPSOC audit) are done before their due dates.</w:t>
      </w:r>
    </w:p>
    <w:p w:rsidR="005E0F09" w:rsidRDefault="005E0F09" w14:paraId="747D5F69" w14:textId="77777777">
      <w:pPr>
        <w:rPr>
          <w:sz w:val="28"/>
          <w:szCs w:val="28"/>
        </w:rPr>
      </w:pPr>
      <w:r>
        <w:rPr>
          <w:sz w:val="28"/>
          <w:szCs w:val="28"/>
        </w:rPr>
        <w:br w:type="page"/>
      </w:r>
    </w:p>
    <w:p w:rsidR="00C12158" w:rsidP="00E66DB8" w:rsidRDefault="00D6323F" w14:paraId="08C23AC8" w14:textId="77777777">
      <w:pPr>
        <w:pStyle w:val="ListParagraph"/>
        <w:numPr>
          <w:ilvl w:val="0"/>
          <w:numId w:val="3"/>
        </w:numPr>
        <w:ind w:left="0" w:firstLine="0"/>
        <w:outlineLvl w:val="0"/>
        <w:rPr>
          <w:sz w:val="28"/>
          <w:szCs w:val="28"/>
        </w:rPr>
      </w:pPr>
      <w:r w:rsidRPr="0036128B">
        <w:rPr>
          <w:sz w:val="28"/>
          <w:szCs w:val="28"/>
        </w:rPr>
        <w:t xml:space="preserve"> </w:t>
      </w:r>
      <w:bookmarkStart w:name="_Toc451426178" w:id="2"/>
      <w:r w:rsidRPr="0036128B">
        <w:rPr>
          <w:sz w:val="28"/>
          <w:szCs w:val="28"/>
        </w:rPr>
        <w:t>Insurance</w:t>
      </w:r>
      <w:bookmarkEnd w:id="2"/>
      <w:r w:rsidRPr="0036128B">
        <w:rPr>
          <w:sz w:val="28"/>
          <w:szCs w:val="28"/>
        </w:rPr>
        <w:t xml:space="preserve"> </w:t>
      </w:r>
    </w:p>
    <w:p w:rsidRPr="00C12158" w:rsidR="00D6323F" w:rsidP="00C12158" w:rsidRDefault="00D6323F" w14:paraId="1E55B30C" w14:textId="77777777">
      <w:pPr>
        <w:pStyle w:val="ListParagraph"/>
        <w:ind w:left="0"/>
        <w:outlineLvl w:val="0"/>
        <w:rPr>
          <w:sz w:val="28"/>
          <w:szCs w:val="28"/>
        </w:rPr>
      </w:pPr>
      <w:r w:rsidRPr="00C12158">
        <w:rPr>
          <w:b/>
        </w:rPr>
        <w:t>Rationale</w:t>
      </w:r>
    </w:p>
    <w:p w:rsidR="00D6323F" w:rsidP="00D6323F" w:rsidRDefault="00D6323F" w14:paraId="58C2832A" w14:textId="77777777">
      <w:r>
        <w:t>Insurance</w:t>
      </w:r>
      <w:r w:rsidR="002F7FC4">
        <w:t xml:space="preserve"> is </w:t>
      </w:r>
      <w:r w:rsidRPr="0036128B" w:rsidR="002F7FC4">
        <w:t>considered an important part</w:t>
      </w:r>
      <w:r w:rsidR="002F7FC4">
        <w:t xml:space="preserve"> of </w:t>
      </w:r>
      <w:r>
        <w:t xml:space="preserve">the Society’s risk management plan.  The goal is that appropriate risk practices prevent the need </w:t>
      </w:r>
      <w:r w:rsidR="002F7FC4">
        <w:t>of ever making an insurance claim; however, prudence dictates that the Society acquire an appropriate level of insurance to protect against various risks.</w:t>
      </w:r>
    </w:p>
    <w:p w:rsidRPr="0036128B" w:rsidR="002F7FC4" w:rsidP="00D6323F" w:rsidRDefault="002F7FC4" w14:paraId="392EB7C0" w14:textId="77777777">
      <w:pPr>
        <w:rPr>
          <w:b/>
        </w:rPr>
      </w:pPr>
      <w:r w:rsidRPr="0036128B">
        <w:rPr>
          <w:b/>
        </w:rPr>
        <w:t>Policy</w:t>
      </w:r>
    </w:p>
    <w:p w:rsidR="00203AA3" w:rsidP="00D6323F" w:rsidRDefault="00DE2E06" w14:paraId="504C2441" w14:textId="77777777">
      <w:r>
        <w:t>The B</w:t>
      </w:r>
      <w:r w:rsidR="002F7FC4">
        <w:t xml:space="preserve">oard delegates to the Treasurer and the Finance Committee the role of assessing the risks faced by the Society and ensuring that appropriate insurance is purchased on an annual basis.  The insurance broker selected should have expertise in advising schools and have access to insurance policies that adequately deal with the risks experienced by the Society.  </w:t>
      </w:r>
      <w:r w:rsidR="005E0F09">
        <w:t>Insurance policies should include public liability insurance, directors’ and officers’ liability insurance, building and contents insurance, personal accident insurance for staff, students and volunteers, association liability (professional indemnity), cyber insurance, and workers’ compensation insurance.</w:t>
      </w:r>
    </w:p>
    <w:p w:rsidRPr="0036128B" w:rsidR="00203AA3" w:rsidP="00D6323F" w:rsidRDefault="00203AA3" w14:paraId="1417B3D9" w14:textId="77777777">
      <w:pPr>
        <w:rPr>
          <w:b/>
        </w:rPr>
      </w:pPr>
      <w:r w:rsidRPr="0036128B">
        <w:rPr>
          <w:b/>
        </w:rPr>
        <w:t>Procedures</w:t>
      </w:r>
    </w:p>
    <w:p w:rsidR="00203AA3" w:rsidP="00203AA3" w:rsidRDefault="005E0F09" w14:paraId="6C5B4453" w14:textId="355D2A93">
      <w:pPr>
        <w:pStyle w:val="ListParagraph"/>
        <w:numPr>
          <w:ilvl w:val="0"/>
          <w:numId w:val="6"/>
        </w:numPr>
      </w:pPr>
      <w:r>
        <w:t>Annually the Business Manager and Treasurer</w:t>
      </w:r>
      <w:r w:rsidR="00203AA3">
        <w:t xml:space="preserve"> will ensure than an updated risk assessment and an insurance renewal from the Society’s insurance broker is presented to the Finance Committee for </w:t>
      </w:r>
      <w:r w:rsidR="000A28DE">
        <w:t>approval</w:t>
      </w:r>
      <w:r w:rsidR="00203AA3">
        <w:t xml:space="preserve">.  </w:t>
      </w:r>
    </w:p>
    <w:p w:rsidR="00E57920" w:rsidP="00E57920" w:rsidRDefault="00203AA3" w14:paraId="045922B6" w14:textId="77777777">
      <w:pPr>
        <w:pStyle w:val="ListParagraph"/>
        <w:numPr>
          <w:ilvl w:val="0"/>
          <w:numId w:val="6"/>
        </w:numPr>
      </w:pPr>
      <w:r>
        <w:t>Where necessary</w:t>
      </w:r>
      <w:r w:rsidR="00E57920">
        <w:t>, updated valuations of replacement cost of the assets of the Society should be prepared and incorporated into the insurance policies.</w:t>
      </w:r>
    </w:p>
    <w:p w:rsidR="00E57920" w:rsidP="00D6323F" w:rsidRDefault="00184FA0" w14:paraId="6A954BA6" w14:textId="77777777">
      <w:pPr>
        <w:pStyle w:val="ListParagraph"/>
        <w:numPr>
          <w:ilvl w:val="0"/>
          <w:numId w:val="6"/>
        </w:numPr>
      </w:pPr>
      <w:r>
        <w:t>The Business Manager</w:t>
      </w:r>
      <w:r w:rsidR="00E57920">
        <w:t xml:space="preserve"> will ensure that an up-to-date record of all assets owned by the Society is stored offsite in case of fire or other emergency.  This may be an asset register or a video of each room.  The goal is to ensure that the police and/or insurance adjustor has a complete record of assets of the Society to enable a claim to be made.</w:t>
      </w:r>
    </w:p>
    <w:p w:rsidRPr="007B4072" w:rsidR="002F7FC4" w:rsidP="00D6323F" w:rsidRDefault="00203AA3" w14:paraId="7C840D99" w14:textId="77777777">
      <w:pPr>
        <w:pStyle w:val="ListParagraph"/>
        <w:numPr>
          <w:ilvl w:val="0"/>
          <w:numId w:val="6"/>
        </w:numPr>
      </w:pPr>
      <w:r w:rsidRPr="007B4072">
        <w:t xml:space="preserve">A detailed review of the insurance policies should be conducted at least every 3 years to ensure that they follow </w:t>
      </w:r>
      <w:r w:rsidR="007B4072">
        <w:t>current industry practices,</w:t>
      </w:r>
      <w:r w:rsidRPr="007B4072">
        <w:t xml:space="preserve"> coverage levels</w:t>
      </w:r>
      <w:r w:rsidR="007B4072">
        <w:t xml:space="preserve"> remain adequate, and </w:t>
      </w:r>
      <w:r w:rsidRPr="007B4072">
        <w:t>pricing reflects the value received.</w:t>
      </w:r>
    </w:p>
    <w:p w:rsidR="00E57920" w:rsidP="00E57920" w:rsidRDefault="00E57920" w14:paraId="710A8ECE" w14:textId="77777777"/>
    <w:p w:rsidR="002420F6" w:rsidP="00E57920" w:rsidRDefault="002420F6" w14:paraId="2A2FD6C8" w14:textId="77777777"/>
    <w:p w:rsidR="00C12158" w:rsidP="00E57920" w:rsidRDefault="00E57920" w14:paraId="3D156827" w14:textId="77777777">
      <w:pPr>
        <w:pStyle w:val="ListParagraph"/>
        <w:numPr>
          <w:ilvl w:val="0"/>
          <w:numId w:val="3"/>
        </w:numPr>
        <w:ind w:left="0" w:firstLine="0"/>
        <w:outlineLvl w:val="0"/>
        <w:rPr>
          <w:sz w:val="28"/>
          <w:szCs w:val="28"/>
        </w:rPr>
      </w:pPr>
      <w:r w:rsidRPr="004B0227">
        <w:rPr>
          <w:sz w:val="28"/>
          <w:szCs w:val="28"/>
        </w:rPr>
        <w:t xml:space="preserve"> </w:t>
      </w:r>
      <w:bookmarkStart w:name="_Toc451426179" w:id="3"/>
      <w:r w:rsidRPr="004B0227">
        <w:rPr>
          <w:sz w:val="28"/>
          <w:szCs w:val="28"/>
        </w:rPr>
        <w:t>Bank Accounts</w:t>
      </w:r>
      <w:bookmarkEnd w:id="3"/>
    </w:p>
    <w:p w:rsidRPr="00C12158" w:rsidR="00E57920" w:rsidP="00C12158" w:rsidRDefault="00E57920" w14:paraId="7949689F" w14:textId="77777777">
      <w:pPr>
        <w:pStyle w:val="ListParagraph"/>
        <w:ind w:left="0"/>
        <w:outlineLvl w:val="0"/>
        <w:rPr>
          <w:sz w:val="28"/>
          <w:szCs w:val="28"/>
        </w:rPr>
      </w:pPr>
      <w:r w:rsidRPr="00C12158">
        <w:rPr>
          <w:b/>
        </w:rPr>
        <w:t>Rationale</w:t>
      </w:r>
    </w:p>
    <w:p w:rsidR="00E57920" w:rsidP="00E57920" w:rsidRDefault="00E57920" w14:paraId="103F8E68" w14:textId="3BD0491A">
      <w:commentRangeStart w:id="4"/>
      <w:commentRangeStart w:id="5"/>
      <w:r>
        <w:t>In order to ensure good fiscal practice, the Society requires that all transactions flow through the bank accounts of the Society.  Further, all transactions should be authorized by appropriate signing authorities.</w:t>
      </w:r>
      <w:commentRangeEnd w:id="4"/>
      <w:r w:rsidR="000A28DE">
        <w:rPr>
          <w:rStyle w:val="CommentReference"/>
        </w:rPr>
        <w:commentReference w:id="4"/>
      </w:r>
      <w:commentRangeEnd w:id="5"/>
      <w:r w:rsidR="00525049">
        <w:rPr>
          <w:rStyle w:val="CommentReference"/>
        </w:rPr>
        <w:commentReference w:id="5"/>
      </w:r>
    </w:p>
    <w:p w:rsidRPr="004B0227" w:rsidR="00E57920" w:rsidP="00E57920" w:rsidRDefault="00E57920" w14:paraId="7146DBF5" w14:textId="77777777">
      <w:pPr>
        <w:rPr>
          <w:b/>
        </w:rPr>
      </w:pPr>
      <w:r w:rsidRPr="004B0227">
        <w:rPr>
          <w:b/>
        </w:rPr>
        <w:t>Policy</w:t>
      </w:r>
    </w:p>
    <w:p w:rsidR="00E57920" w:rsidP="00E57920" w:rsidRDefault="00DE2E06" w14:paraId="46713E57" w14:textId="77777777">
      <w:r>
        <w:t>The B</w:t>
      </w:r>
      <w:r w:rsidR="00E57920">
        <w:t>oard authorizes the Treasurer and the Finance Committee to establish accounts with a bank, credit union or trust fund to enable the Society to conduct its business.  The transactions flowing through the accounts shall be authorized in accordance with appropriate internal controls.  Accounts of the Society shall be reconciled to bank statements on a monthly basis.</w:t>
      </w:r>
    </w:p>
    <w:p w:rsidRPr="004B0227" w:rsidR="00E57920" w:rsidP="00E57920" w:rsidRDefault="00E57920" w14:paraId="01715EA9" w14:textId="77777777">
      <w:pPr>
        <w:rPr>
          <w:b/>
        </w:rPr>
      </w:pPr>
      <w:r w:rsidRPr="004B0227">
        <w:rPr>
          <w:b/>
        </w:rPr>
        <w:t>Procedures</w:t>
      </w:r>
    </w:p>
    <w:p w:rsidR="00E57920" w:rsidP="00E57920" w:rsidRDefault="00E57920" w14:paraId="75491EB5" w14:textId="77777777">
      <w:pPr>
        <w:pStyle w:val="ListParagraph"/>
        <w:numPr>
          <w:ilvl w:val="0"/>
          <w:numId w:val="7"/>
        </w:numPr>
      </w:pPr>
      <w:r>
        <w:t>The Treasurer</w:t>
      </w:r>
      <w:r w:rsidR="001E700C">
        <w:t>, in conjunction with the Business Manager,</w:t>
      </w:r>
      <w:r>
        <w:t xml:space="preserve"> will ensure that accounts are set up with a bank, credit union, or trus</w:t>
      </w:r>
      <w:r w:rsidR="00E41543">
        <w:t>t</w:t>
      </w:r>
      <w:r>
        <w:t xml:space="preserve"> account that best serves the interests of the Society.</w:t>
      </w:r>
    </w:p>
    <w:p w:rsidR="00E57920" w:rsidP="00E57920" w:rsidRDefault="00E57920" w14:paraId="112BF121" w14:textId="77777777">
      <w:pPr>
        <w:pStyle w:val="ListParagraph"/>
        <w:numPr>
          <w:ilvl w:val="0"/>
          <w:numId w:val="7"/>
        </w:numPr>
      </w:pPr>
      <w:r>
        <w:t>Signatories to the accounts shall be in accordance with appropriate internal controls established for the Society.</w:t>
      </w:r>
      <w:r w:rsidR="005E0F09">
        <w:t xml:space="preserve">  Two signatories are required for all cheques and electronic fund transfers.  The Business Manager is responsible for ensuring that cheque signing information with the banks is up to date.</w:t>
      </w:r>
    </w:p>
    <w:p w:rsidR="00E57920" w:rsidP="00E57920" w:rsidRDefault="005E0F09" w14:paraId="5DCE493E" w14:textId="77777777">
      <w:pPr>
        <w:pStyle w:val="ListParagraph"/>
        <w:numPr>
          <w:ilvl w:val="0"/>
          <w:numId w:val="7"/>
        </w:numPr>
      </w:pPr>
      <w:r>
        <w:t>The Business Manager</w:t>
      </w:r>
      <w:r w:rsidR="00E57920">
        <w:t xml:space="preserve"> will ensure that all accounts are reconciled to bank statements on a monthly basis.</w:t>
      </w:r>
      <w:r w:rsidR="007B4072">
        <w:t xml:space="preserve">  The reconciliations may be prepared by the bookkeeper but must be then reviewed by the Business Manager in a timely manner.</w:t>
      </w:r>
    </w:p>
    <w:p w:rsidR="00E57920" w:rsidP="00E57920" w:rsidRDefault="00E57920" w14:paraId="4DDCA996" w14:textId="40913DEA">
      <w:pPr>
        <w:pStyle w:val="ListParagraph"/>
        <w:numPr>
          <w:ilvl w:val="0"/>
          <w:numId w:val="7"/>
        </w:numPr>
      </w:pPr>
      <w:r>
        <w:t xml:space="preserve">The </w:t>
      </w:r>
      <w:r w:rsidR="001E700C">
        <w:t>Business Manager</w:t>
      </w:r>
      <w:r>
        <w:t xml:space="preserve"> will ensure that the appropriate signatories and au</w:t>
      </w:r>
      <w:r w:rsidR="00E41543">
        <w:t>thorities for expenditures of the Society are occurring in accordance with</w:t>
      </w:r>
      <w:r w:rsidR="00C20B42">
        <w:t xml:space="preserve"> the Society’s internal control policies</w:t>
      </w:r>
      <w:r w:rsidR="00E41543">
        <w:t>.</w:t>
      </w:r>
    </w:p>
    <w:p w:rsidR="00C20B42" w:rsidP="00E57920" w:rsidRDefault="00C20B42" w14:paraId="2562C612" w14:textId="77777777">
      <w:pPr>
        <w:pStyle w:val="ListParagraph"/>
        <w:numPr>
          <w:ilvl w:val="0"/>
          <w:numId w:val="7"/>
        </w:numPr>
      </w:pPr>
      <w:r>
        <w:t>Credit cards may be issued to appropriate staff as determined by the Principal and Business Manager, in consultation with the Treasurer and in accordance with limits imposed by the bank.  Credit card statements must be reconciled by the Bookkeeper and paid off in full each month.</w:t>
      </w:r>
    </w:p>
    <w:p w:rsidR="00E41543" w:rsidP="00E41543" w:rsidRDefault="00E41543" w14:paraId="59556D90" w14:textId="77777777"/>
    <w:p w:rsidR="00C12158" w:rsidP="00E41543" w:rsidRDefault="00E41543" w14:paraId="3D592306" w14:textId="77777777">
      <w:pPr>
        <w:pStyle w:val="ListParagraph"/>
        <w:numPr>
          <w:ilvl w:val="0"/>
          <w:numId w:val="3"/>
        </w:numPr>
        <w:ind w:left="0" w:firstLine="0"/>
        <w:outlineLvl w:val="0"/>
        <w:rPr>
          <w:sz w:val="28"/>
          <w:szCs w:val="28"/>
        </w:rPr>
      </w:pPr>
      <w:bookmarkStart w:name="_Toc451426180" w:id="6"/>
      <w:r w:rsidRPr="004B0227">
        <w:rPr>
          <w:sz w:val="28"/>
          <w:szCs w:val="28"/>
        </w:rPr>
        <w:t>Budgeting</w:t>
      </w:r>
      <w:bookmarkEnd w:id="6"/>
    </w:p>
    <w:p w:rsidRPr="00C12158" w:rsidR="00E41543" w:rsidP="00C12158" w:rsidRDefault="00E41543" w14:paraId="1FA184BC" w14:textId="77777777">
      <w:pPr>
        <w:pStyle w:val="ListParagraph"/>
        <w:ind w:left="0"/>
        <w:outlineLvl w:val="0"/>
        <w:rPr>
          <w:sz w:val="28"/>
          <w:szCs w:val="28"/>
        </w:rPr>
      </w:pPr>
      <w:r w:rsidRPr="00C12158">
        <w:rPr>
          <w:b/>
        </w:rPr>
        <w:t>Rationale</w:t>
      </w:r>
    </w:p>
    <w:p w:rsidR="00E41543" w:rsidP="00E41543" w:rsidRDefault="00E41543" w14:paraId="126DD4D3" w14:textId="77777777">
      <w:r>
        <w:t>In order to ensure good fiscal practice, the Society will prepare an annual budget consistent with the mission, vision and values of the Society.  The budget is a financial projection of the capital and operating goals of the Society congruent with the strategic plan.</w:t>
      </w:r>
    </w:p>
    <w:p w:rsidRPr="004B0227" w:rsidR="00E41543" w:rsidP="00E41543" w:rsidRDefault="00E41543" w14:paraId="1A8A62CB" w14:textId="77777777">
      <w:pPr>
        <w:rPr>
          <w:b/>
        </w:rPr>
      </w:pPr>
      <w:r w:rsidRPr="004B0227">
        <w:rPr>
          <w:b/>
        </w:rPr>
        <w:t>Policy</w:t>
      </w:r>
    </w:p>
    <w:p w:rsidR="00E41543" w:rsidP="00E41543" w:rsidRDefault="00E41543" w14:paraId="49FCCBCE" w14:textId="77777777">
      <w:r>
        <w:t>The Treasurer and Finance Committee</w:t>
      </w:r>
      <w:r w:rsidR="00644DEE">
        <w:t>,</w:t>
      </w:r>
      <w:r w:rsidRPr="00644DEE" w:rsidR="00644DEE">
        <w:t xml:space="preserve"> </w:t>
      </w:r>
      <w:r w:rsidR="00644DEE">
        <w:t>working with school staff,</w:t>
      </w:r>
      <w:r>
        <w:t xml:space="preserve"> are responsible for overse</w:t>
      </w:r>
      <w:r w:rsidR="00644DEE">
        <w:t>eing the annual budget process</w:t>
      </w:r>
      <w:r>
        <w:t xml:space="preserve"> a</w:t>
      </w:r>
      <w:r w:rsidR="00644DEE">
        <w:t>nd will ensure that a draft budget is presented to</w:t>
      </w:r>
      <w:r w:rsidR="00DE2E06">
        <w:t xml:space="preserve"> the B</w:t>
      </w:r>
      <w:r>
        <w:t>oard for its approval</w:t>
      </w:r>
      <w:r w:rsidR="00644DEE">
        <w:t xml:space="preserve"> each year.  The Treasurer will </w:t>
      </w:r>
      <w:r>
        <w:t>prese</w:t>
      </w:r>
      <w:r w:rsidR="00644DEE">
        <w:t>nt the proposed budget</w:t>
      </w:r>
      <w:r>
        <w:t xml:space="preserve"> for approval to the members at a membership meeting.  Further, the budget is used as a reference point throughout the following year to ensure that income and expenditure are within budget parameters set for the Society.</w:t>
      </w:r>
    </w:p>
    <w:p w:rsidRPr="004B0227" w:rsidR="00E41543" w:rsidP="00E41543" w:rsidRDefault="00E41543" w14:paraId="0223714F" w14:textId="77777777">
      <w:pPr>
        <w:rPr>
          <w:b/>
        </w:rPr>
      </w:pPr>
      <w:r w:rsidRPr="004B0227">
        <w:rPr>
          <w:b/>
        </w:rPr>
        <w:t>Procedure</w:t>
      </w:r>
      <w:r w:rsidRPr="004B0227" w:rsidR="0098165C">
        <w:rPr>
          <w:b/>
        </w:rPr>
        <w:t>s</w:t>
      </w:r>
    </w:p>
    <w:p w:rsidR="0098165C" w:rsidP="0098165C" w:rsidRDefault="0098165C" w14:paraId="24BEA484" w14:textId="77777777">
      <w:pPr>
        <w:pStyle w:val="ListParagraph"/>
        <w:numPr>
          <w:ilvl w:val="0"/>
          <w:numId w:val="8"/>
        </w:numPr>
      </w:pPr>
      <w:r>
        <w:t>The Treasurer and Finance Committee will provide broad policy parameters to the Principal and Business Manager of the school to enable them to work with staff to develop a preliminary budget.</w:t>
      </w:r>
    </w:p>
    <w:p w:rsidR="0098165C" w:rsidP="0098165C" w:rsidRDefault="0098165C" w14:paraId="40BA1401" w14:textId="77777777">
      <w:pPr>
        <w:pStyle w:val="ListParagraph"/>
        <w:numPr>
          <w:ilvl w:val="0"/>
          <w:numId w:val="8"/>
        </w:numPr>
      </w:pPr>
      <w:r>
        <w:t xml:space="preserve">The Principal and Business Manager will obtain advice from various departments within the school to develop the operating and capital needs of the school, e.g. </w:t>
      </w:r>
      <w:r w:rsidR="00CE2D09">
        <w:t xml:space="preserve">special needs, development, administration, facilities.  </w:t>
      </w:r>
    </w:p>
    <w:p w:rsidR="00CE2D09" w:rsidP="0098165C" w:rsidRDefault="00CE2D09" w14:paraId="3D9E2FBF" w14:textId="1F012130">
      <w:pPr>
        <w:pStyle w:val="ListParagraph"/>
        <w:numPr>
          <w:ilvl w:val="0"/>
          <w:numId w:val="8"/>
        </w:numPr>
      </w:pPr>
      <w:r>
        <w:t xml:space="preserve">The </w:t>
      </w:r>
      <w:r w:rsidR="00C20B42">
        <w:t xml:space="preserve">Business Manager will oversee </w:t>
      </w:r>
      <w:r>
        <w:t xml:space="preserve">the formulation of the final budget for presentation to the </w:t>
      </w:r>
      <w:r w:rsidR="00C20B42">
        <w:t>F</w:t>
      </w:r>
      <w:r w:rsidR="00D92A82">
        <w:t>inance Committee using the SCSBC Budget Model.</w:t>
      </w:r>
      <w:r w:rsidR="00C20B42">
        <w:t xml:space="preserve">  </w:t>
      </w:r>
      <w:r w:rsidR="00D92A82">
        <w:t>Once approved by the Finance Committee, t</w:t>
      </w:r>
      <w:r w:rsidR="00C20B42">
        <w:t xml:space="preserve">he Treasurer presents the budget to the </w:t>
      </w:r>
      <w:r w:rsidR="00DE2E06">
        <w:t>B</w:t>
      </w:r>
      <w:r>
        <w:t xml:space="preserve">oard </w:t>
      </w:r>
      <w:r w:rsidR="000A28DE">
        <w:t xml:space="preserve">for its approval </w:t>
      </w:r>
      <w:r>
        <w:t>and ultimately</w:t>
      </w:r>
      <w:r w:rsidR="00F330E1">
        <w:t>,</w:t>
      </w:r>
      <w:r w:rsidR="000A28DE">
        <w:t xml:space="preserve"> on behalf of the Board</w:t>
      </w:r>
      <w:r w:rsidR="00F330E1">
        <w:t>,</w:t>
      </w:r>
      <w:r w:rsidR="000A28DE">
        <w:t xml:space="preserve"> </w:t>
      </w:r>
      <w:r w:rsidR="00A60549">
        <w:t>to</w:t>
      </w:r>
      <w:r>
        <w:t xml:space="preserve"> the members of the Society</w:t>
      </w:r>
      <w:r w:rsidR="00D92A82">
        <w:t xml:space="preserve"> for final approval</w:t>
      </w:r>
      <w:r>
        <w:t>.</w:t>
      </w:r>
    </w:p>
    <w:p w:rsidRPr="00CE2D09" w:rsidR="00CE2D09" w:rsidP="00CE2D09" w:rsidRDefault="00CE2D09" w14:paraId="789A93DE" w14:textId="77777777">
      <w:pPr>
        <w:pStyle w:val="ListParagraph"/>
        <w:numPr>
          <w:ilvl w:val="0"/>
          <w:numId w:val="8"/>
        </w:numPr>
      </w:pPr>
      <w:r w:rsidRPr="00CE2D09">
        <w:t xml:space="preserve">Each month, financial statements comparing actual revenues and expenditures to the budget will be provided to the Principal, Treasurer, </w:t>
      </w:r>
      <w:r w:rsidR="00D92A82">
        <w:t xml:space="preserve">and </w:t>
      </w:r>
      <w:r w:rsidRPr="00CE2D09">
        <w:t>F</w:t>
      </w:r>
      <w:r w:rsidR="00D92A82">
        <w:t>inance Committee.  S</w:t>
      </w:r>
      <w:r w:rsidR="00DE2E06">
        <w:t>tatements are presented to the B</w:t>
      </w:r>
      <w:r w:rsidR="00D92A82">
        <w:t>oard on a quarterly basis at a minimum.</w:t>
      </w:r>
    </w:p>
    <w:p w:rsidR="00CE2D09" w:rsidP="00CE2D09" w:rsidRDefault="00CE2D09" w14:paraId="5D27918D" w14:textId="77777777">
      <w:pPr>
        <w:pStyle w:val="ListParagraph"/>
        <w:numPr>
          <w:ilvl w:val="0"/>
          <w:numId w:val="8"/>
        </w:numPr>
      </w:pPr>
      <w:r>
        <w:t xml:space="preserve">Where the budget variance shows that the Society is </w:t>
      </w:r>
      <w:r w:rsidR="000A28DE">
        <w:t xml:space="preserve">materially </w:t>
      </w:r>
      <w:r>
        <w:t>outside of budget parameters, the Principal, Treasurer and Finance Committee sha</w:t>
      </w:r>
      <w:r w:rsidR="00DE2E06">
        <w:t>ll make recommendations to the B</w:t>
      </w:r>
      <w:r>
        <w:t>oard on how to remedy the variances.</w:t>
      </w:r>
    </w:p>
    <w:p w:rsidR="00CE2D09" w:rsidP="00CE2D09" w:rsidRDefault="00CE2D09" w14:paraId="5207A942" w14:textId="77777777"/>
    <w:p w:rsidR="00C12158" w:rsidP="00CE2D09" w:rsidRDefault="00CE2D09" w14:paraId="0AF53D6B" w14:textId="77777777">
      <w:pPr>
        <w:pStyle w:val="ListParagraph"/>
        <w:numPr>
          <w:ilvl w:val="0"/>
          <w:numId w:val="3"/>
        </w:numPr>
        <w:tabs>
          <w:tab w:val="left" w:pos="900"/>
          <w:tab w:val="left" w:pos="990"/>
          <w:tab w:val="left" w:pos="1080"/>
        </w:tabs>
        <w:ind w:left="0" w:firstLine="0"/>
        <w:outlineLvl w:val="0"/>
        <w:rPr>
          <w:sz w:val="28"/>
          <w:szCs w:val="28"/>
        </w:rPr>
      </w:pPr>
      <w:bookmarkStart w:name="_Toc451426181" w:id="7"/>
      <w:r w:rsidRPr="004B0227">
        <w:rPr>
          <w:sz w:val="28"/>
          <w:szCs w:val="28"/>
        </w:rPr>
        <w:t>Capital Assets</w:t>
      </w:r>
      <w:bookmarkEnd w:id="7"/>
    </w:p>
    <w:p w:rsidRPr="00C12158" w:rsidR="00CE2D09" w:rsidP="00C12158" w:rsidRDefault="00631346" w14:paraId="7D41EFAF" w14:textId="77777777">
      <w:pPr>
        <w:pStyle w:val="ListParagraph"/>
        <w:tabs>
          <w:tab w:val="left" w:pos="900"/>
          <w:tab w:val="left" w:pos="990"/>
          <w:tab w:val="left" w:pos="1080"/>
        </w:tabs>
        <w:ind w:left="0"/>
        <w:outlineLvl w:val="0"/>
        <w:rPr>
          <w:sz w:val="28"/>
          <w:szCs w:val="28"/>
        </w:rPr>
      </w:pPr>
      <w:r w:rsidRPr="00C12158">
        <w:rPr>
          <w:b/>
        </w:rPr>
        <w:t>Rationale</w:t>
      </w:r>
    </w:p>
    <w:p w:rsidR="00631346" w:rsidP="00CE2D09" w:rsidRDefault="00631346" w14:paraId="65950728" w14:textId="77777777">
      <w:r>
        <w:t>Society assets including school building and infrastructure are to be used in ways that are consistent with the mission, vision and values of the school.  Assets may need to be maintained, protected, repaired or replaced from time to time.  Additional buildings and assets may need to be acquired to better fulfill the mission of the Society.</w:t>
      </w:r>
    </w:p>
    <w:p w:rsidRPr="004B0227" w:rsidR="00631346" w:rsidP="00CE2D09" w:rsidRDefault="00631346" w14:paraId="214069AB" w14:textId="77777777">
      <w:pPr>
        <w:rPr>
          <w:b/>
        </w:rPr>
      </w:pPr>
      <w:r w:rsidRPr="004B0227">
        <w:rPr>
          <w:b/>
        </w:rPr>
        <w:t>Policy</w:t>
      </w:r>
    </w:p>
    <w:p w:rsidR="00631346" w:rsidP="00CE2D09" w:rsidRDefault="00631346" w14:paraId="3F227A52" w14:textId="77777777">
      <w:r>
        <w:t>The Treasurer and Finance Committee, in cooperation with the Principal and Business Manager, will ensure that sufficient staff and funds are in place to prudently maintain, protect, repair and replace Society assets.  Further, as part of the strategic plan</w:t>
      </w:r>
      <w:r w:rsidR="00DE2E06">
        <w:t>ning and budget processes, the B</w:t>
      </w:r>
      <w:r>
        <w:t>oard will ensure that suitable assets are purchased, constructed, renovated or repaired to fulfill the mission of the Society.</w:t>
      </w:r>
    </w:p>
    <w:p w:rsidRPr="00644DEE" w:rsidR="00631346" w:rsidP="00CE2D09" w:rsidRDefault="00631346" w14:paraId="28BB7448" w14:textId="77777777">
      <w:pPr>
        <w:rPr>
          <w:b/>
        </w:rPr>
      </w:pPr>
      <w:r w:rsidRPr="00644DEE">
        <w:rPr>
          <w:b/>
        </w:rPr>
        <w:t>Procedures</w:t>
      </w:r>
    </w:p>
    <w:p w:rsidR="00631346" w:rsidP="00631346" w:rsidRDefault="00631346" w14:paraId="3A68B57D" w14:textId="77777777">
      <w:pPr>
        <w:pStyle w:val="ListParagraph"/>
        <w:numPr>
          <w:ilvl w:val="0"/>
          <w:numId w:val="9"/>
        </w:numPr>
      </w:pPr>
      <w:r>
        <w:t xml:space="preserve"> As part of the s</w:t>
      </w:r>
      <w:r w:rsidR="00DE2E06">
        <w:t>trategic planning process, the B</w:t>
      </w:r>
      <w:r>
        <w:t>oard shall ensure that appropriate envisioning of the facilities, infrastructure and assets occurs to enable the fulfillment of the Society’s mission.</w:t>
      </w:r>
    </w:p>
    <w:p w:rsidR="00631346" w:rsidP="00631346" w:rsidRDefault="00631346" w14:paraId="5E075340" w14:textId="77777777">
      <w:pPr>
        <w:pStyle w:val="ListParagraph"/>
        <w:numPr>
          <w:ilvl w:val="0"/>
          <w:numId w:val="9"/>
        </w:numPr>
      </w:pPr>
      <w:r>
        <w:t>As part of the annual budget proc</w:t>
      </w:r>
      <w:r w:rsidR="00DE2E06">
        <w:t>ess, the Finance Committee and B</w:t>
      </w:r>
      <w:r>
        <w:t xml:space="preserve">oard shall ensure that appropriate funds are set aside to maintain, protect, repair and replace assets.  </w:t>
      </w:r>
    </w:p>
    <w:p w:rsidR="00A60549" w:rsidP="00631346" w:rsidRDefault="00A60549" w14:paraId="5A11AC18" w14:textId="330CB474">
      <w:pPr>
        <w:pStyle w:val="ListParagraph"/>
        <w:numPr>
          <w:ilvl w:val="0"/>
          <w:numId w:val="9"/>
        </w:numPr>
      </w:pPr>
      <w:r>
        <w:t xml:space="preserve">The </w:t>
      </w:r>
      <w:commentRangeStart w:id="8"/>
      <w:r>
        <w:t xml:space="preserve">sale or disposal </w:t>
      </w:r>
      <w:commentRangeEnd w:id="8"/>
      <w:r w:rsidR="00F330E1">
        <w:rPr>
          <w:rStyle w:val="CommentReference"/>
        </w:rPr>
        <w:commentReference w:id="8"/>
      </w:r>
      <w:r>
        <w:t>of minor capital assets (e.g. computers, equipment, furniture) in the ordinary course of operations may be done in consultation among the Principal, Business Manager, IT Manager and facilities staff.  Any sale or disposal of land or buildin</w:t>
      </w:r>
      <w:r w:rsidR="00165521">
        <w:t>gs must be approved in accordance with the Society’</w:t>
      </w:r>
      <w:r w:rsidR="005B430E">
        <w:t>s B</w:t>
      </w:r>
      <w:r w:rsidR="00165521">
        <w:t>ylaws</w:t>
      </w:r>
      <w:r>
        <w:t>.</w:t>
      </w:r>
    </w:p>
    <w:p w:rsidR="00D92A82" w:rsidP="00631346" w:rsidRDefault="00D92A82" w14:paraId="7303F97F" w14:textId="3230F7CB">
      <w:pPr>
        <w:pStyle w:val="ListParagraph"/>
        <w:numPr>
          <w:ilvl w:val="0"/>
          <w:numId w:val="9"/>
        </w:numPr>
      </w:pPr>
      <w:r>
        <w:t xml:space="preserve">The Business Manager is responsible for maintaining a capital assets register and amortization schedule.  The Society amortizes all capital purchases over $1,000 at the rate specified in the annual </w:t>
      </w:r>
      <w:r w:rsidR="00165521">
        <w:t>f</w:t>
      </w:r>
      <w:r>
        <w:t xml:space="preserve">inancial </w:t>
      </w:r>
      <w:r w:rsidR="00165521">
        <w:t>s</w:t>
      </w:r>
      <w:r>
        <w:t>tatements.</w:t>
      </w:r>
    </w:p>
    <w:p w:rsidR="00D92A82" w:rsidP="00631346" w:rsidRDefault="00D92A82" w14:paraId="7A8762BC" w14:textId="3AA7918A">
      <w:pPr>
        <w:pStyle w:val="ListParagraph"/>
        <w:numPr>
          <w:ilvl w:val="0"/>
          <w:numId w:val="9"/>
        </w:numPr>
      </w:pPr>
      <w:r>
        <w:t>The IT Manager is responsible for maintaining the server as well as desktop and laptop computers owned by the Society.  All software owned by the Society is kept on the file servers to which access is limited to the appropriate staff members.  File servers are backed up regularly.</w:t>
      </w:r>
      <w:r w:rsidR="008249A6">
        <w:t xml:space="preserve">  The Society’s student information is stored with</w:t>
      </w:r>
      <w:r w:rsidR="00A60549">
        <w:t xml:space="preserve"> the provincial government’s student database system</w:t>
      </w:r>
      <w:r w:rsidR="008249A6">
        <w:t xml:space="preserve"> with appropriate access controls for teachers and administrators.</w:t>
      </w:r>
    </w:p>
    <w:p w:rsidR="00631346" w:rsidP="00631346" w:rsidRDefault="00631346" w14:paraId="36E3D230" w14:textId="77777777">
      <w:pPr>
        <w:pStyle w:val="ListParagraph"/>
        <w:numPr>
          <w:ilvl w:val="0"/>
          <w:numId w:val="9"/>
        </w:numPr>
      </w:pPr>
      <w:r>
        <w:t>When the school is ready to begin a construction project, a Building Committee will be established to oversee the capital building project.  At this time, all funds raised for the purpose of the building shall be put into a balance sheet fund account and/or separate bank account so that the funds may only be used for the purpose intended.  Any excess funds at the completion of the project will be used for purchasing capital equipment.</w:t>
      </w:r>
    </w:p>
    <w:p w:rsidR="00631346" w:rsidP="00631346" w:rsidRDefault="00631346" w14:paraId="5D035A12" w14:textId="77777777"/>
    <w:p w:rsidR="00C12158" w:rsidP="00E41543" w:rsidRDefault="00EF5144" w14:paraId="64A34E30" w14:textId="77777777">
      <w:pPr>
        <w:pStyle w:val="ListParagraph"/>
        <w:numPr>
          <w:ilvl w:val="0"/>
          <w:numId w:val="3"/>
        </w:numPr>
        <w:ind w:left="0" w:firstLine="0"/>
        <w:outlineLvl w:val="0"/>
        <w:rPr>
          <w:sz w:val="28"/>
          <w:szCs w:val="28"/>
        </w:rPr>
      </w:pPr>
      <w:bookmarkStart w:name="_Toc451426182" w:id="9"/>
      <w:r w:rsidRPr="004B0227">
        <w:rPr>
          <w:sz w:val="28"/>
          <w:szCs w:val="28"/>
        </w:rPr>
        <w:t xml:space="preserve">Capital and Operating </w:t>
      </w:r>
      <w:r w:rsidRPr="004B0227" w:rsidR="00670F48">
        <w:rPr>
          <w:sz w:val="28"/>
          <w:szCs w:val="28"/>
        </w:rPr>
        <w:t>Expenditures</w:t>
      </w:r>
      <w:bookmarkEnd w:id="9"/>
    </w:p>
    <w:p w:rsidRPr="00C12158" w:rsidR="00E41543" w:rsidP="00C12158" w:rsidRDefault="006960EC" w14:paraId="67FB659F" w14:textId="77777777">
      <w:pPr>
        <w:pStyle w:val="ListParagraph"/>
        <w:ind w:left="0"/>
        <w:outlineLvl w:val="0"/>
        <w:rPr>
          <w:sz w:val="28"/>
          <w:szCs w:val="28"/>
        </w:rPr>
      </w:pPr>
      <w:r w:rsidRPr="00C12158">
        <w:rPr>
          <w:b/>
        </w:rPr>
        <w:t>Rationale</w:t>
      </w:r>
    </w:p>
    <w:p w:rsidR="006960EC" w:rsidP="00E41543" w:rsidRDefault="006960EC" w14:paraId="32766AF7" w14:textId="77777777">
      <w:r>
        <w:t>By definition, capital expenditures and operating expenditures are different and should be indicated in separate areas of the Society’s budget.</w:t>
      </w:r>
    </w:p>
    <w:p w:rsidRPr="004B0227" w:rsidR="006960EC" w:rsidP="00E41543" w:rsidRDefault="006960EC" w14:paraId="03F25648" w14:textId="77777777">
      <w:pPr>
        <w:rPr>
          <w:b/>
        </w:rPr>
      </w:pPr>
      <w:r w:rsidRPr="004B0227">
        <w:rPr>
          <w:b/>
        </w:rPr>
        <w:t>Policy</w:t>
      </w:r>
    </w:p>
    <w:p w:rsidR="006960EC" w:rsidP="00E41543" w:rsidRDefault="006960EC" w14:paraId="02E4C5C0" w14:textId="77777777">
      <w:r>
        <w:t>Capital expenditures include the following:</w:t>
      </w:r>
    </w:p>
    <w:p w:rsidR="006960EC" w:rsidP="006960EC" w:rsidRDefault="006960EC" w14:paraId="1D831611" w14:textId="4987363F">
      <w:pPr>
        <w:pStyle w:val="ListParagraph"/>
        <w:numPr>
          <w:ilvl w:val="0"/>
          <w:numId w:val="10"/>
        </w:numPr>
      </w:pPr>
      <w:r>
        <w:t>Expenses necessarily incurred by the Society for and incidental to the acquisition of assets of a</w:t>
      </w:r>
      <w:r w:rsidR="00A60549">
        <w:t>n</w:t>
      </w:r>
      <w:r>
        <w:t xml:space="preserve"> </w:t>
      </w:r>
      <w:r w:rsidR="001128B7">
        <w:t xml:space="preserve"> enduring</w:t>
      </w:r>
      <w:r>
        <w:t xml:space="preserve"> nature;</w:t>
      </w:r>
    </w:p>
    <w:p w:rsidR="00C64B53" w:rsidP="00C64B53" w:rsidRDefault="006960EC" w14:paraId="48F25050" w14:textId="77777777">
      <w:pPr>
        <w:pStyle w:val="ListParagraph"/>
        <w:numPr>
          <w:ilvl w:val="0"/>
          <w:numId w:val="10"/>
        </w:numPr>
      </w:pPr>
      <w:r>
        <w:t>Expenses incurred in acquiring and d</w:t>
      </w:r>
      <w:r w:rsidR="00644DEE">
        <w:t xml:space="preserve">eveloping sites for </w:t>
      </w:r>
      <w:r>
        <w:t>school purposes or for</w:t>
      </w:r>
      <w:r w:rsidR="00C64B53">
        <w:t xml:space="preserve"> use in connection with those purposes;</w:t>
      </w:r>
    </w:p>
    <w:p w:rsidR="00C64B53" w:rsidP="00C64B53" w:rsidRDefault="00C64B53" w14:paraId="12FFD825" w14:textId="77777777">
      <w:pPr>
        <w:pStyle w:val="ListParagraph"/>
        <w:numPr>
          <w:ilvl w:val="0"/>
          <w:numId w:val="10"/>
        </w:numPr>
      </w:pPr>
      <w:r>
        <w:t>Expenses incurred in purchasing, constructing, reconstructing, making major alterations to, furnishing, and equipping buildings for school purposes;</w:t>
      </w:r>
    </w:p>
    <w:p w:rsidR="00C64B53" w:rsidP="00C64B53" w:rsidRDefault="00C64B53" w14:paraId="7C13B710" w14:textId="77777777">
      <w:pPr>
        <w:pStyle w:val="ListParagraph"/>
        <w:numPr>
          <w:ilvl w:val="0"/>
          <w:numId w:val="10"/>
        </w:numPr>
      </w:pPr>
      <w:r>
        <w:t>Expenses incurred in acquiring vehicles and their accessories; and</w:t>
      </w:r>
    </w:p>
    <w:p w:rsidR="00C64B53" w:rsidP="00C64B53" w:rsidRDefault="00644DEE" w14:paraId="1B62E6C9" w14:textId="77777777">
      <w:pPr>
        <w:pStyle w:val="ListParagraph"/>
        <w:numPr>
          <w:ilvl w:val="0"/>
          <w:numId w:val="10"/>
        </w:numPr>
      </w:pPr>
      <w:r>
        <w:t>Other expenses</w:t>
      </w:r>
      <w:r w:rsidR="00C64B53">
        <w:t xml:space="preserve"> that are of a capital </w:t>
      </w:r>
      <w:commentRangeStart w:id="10"/>
      <w:commentRangeStart w:id="11"/>
      <w:r w:rsidR="00C64B53">
        <w:t>nature</w:t>
      </w:r>
      <w:commentRangeEnd w:id="10"/>
      <w:r w:rsidR="001128B7">
        <w:rPr>
          <w:rStyle w:val="CommentReference"/>
        </w:rPr>
        <w:commentReference w:id="10"/>
      </w:r>
      <w:commentRangeEnd w:id="11"/>
      <w:r w:rsidR="00A60549">
        <w:rPr>
          <w:rStyle w:val="CommentReference"/>
        </w:rPr>
        <w:commentReference w:id="11"/>
      </w:r>
      <w:r w:rsidR="00C64B53">
        <w:t>.</w:t>
      </w:r>
    </w:p>
    <w:p w:rsidR="00C64B53" w:rsidP="00C64B53" w:rsidRDefault="00C64B53" w14:paraId="3C3C7E2B" w14:textId="77777777">
      <w:r>
        <w:t>Operating expenditures include all expenses neces</w:t>
      </w:r>
      <w:r w:rsidR="00644DEE">
        <w:t>sarily incurred by a Society for</w:t>
      </w:r>
      <w:r>
        <w:t xml:space="preserve"> and incidental to the administration, management, supervision and operation of the school facilities and its auxiliary services.  These may include, but are not limited to, the following:</w:t>
      </w:r>
    </w:p>
    <w:p w:rsidR="00C64B53" w:rsidP="00C64B53" w:rsidRDefault="0028642E" w14:paraId="77C10698" w14:textId="6338E3EE">
      <w:pPr>
        <w:pStyle w:val="ListParagraph"/>
        <w:numPr>
          <w:ilvl w:val="0"/>
          <w:numId w:val="11"/>
        </w:numPr>
      </w:pPr>
      <w:r>
        <w:t>Expenses</w:t>
      </w:r>
      <w:r w:rsidR="00C64B53">
        <w:t xml:space="preserve"> incurred by </w:t>
      </w:r>
      <w:r w:rsidR="001128B7">
        <w:t xml:space="preserve">or </w:t>
      </w:r>
      <w:r w:rsidR="00C64B53">
        <w:t>on behalf of the Society, and employees of the Society, in the execution of their duties;</w:t>
      </w:r>
    </w:p>
    <w:p w:rsidR="00C64B53" w:rsidP="00C64B53" w:rsidRDefault="00C64B53" w14:paraId="4326E04B" w14:textId="77777777">
      <w:pPr>
        <w:pStyle w:val="ListParagraph"/>
        <w:numPr>
          <w:ilvl w:val="0"/>
          <w:numId w:val="11"/>
        </w:numPr>
      </w:pPr>
      <w:r>
        <w:t>Salaries of teachers and all other employees and the expenses incurred in relation to the payment of them;</w:t>
      </w:r>
    </w:p>
    <w:p w:rsidR="00C64B53" w:rsidP="00C64B53" w:rsidRDefault="00C64B53" w14:paraId="45776673" w14:textId="77777777">
      <w:pPr>
        <w:pStyle w:val="ListParagraph"/>
        <w:numPr>
          <w:ilvl w:val="0"/>
          <w:numId w:val="11"/>
        </w:numPr>
      </w:pPr>
      <w:r>
        <w:t>Cost of books, educational materials and supplies;</w:t>
      </w:r>
    </w:p>
    <w:p w:rsidR="00C64B53" w:rsidP="00C64B53" w:rsidRDefault="0028642E" w14:paraId="10A23561" w14:textId="77777777">
      <w:pPr>
        <w:pStyle w:val="ListParagraph"/>
        <w:numPr>
          <w:ilvl w:val="0"/>
          <w:numId w:val="11"/>
        </w:numPr>
      </w:pPr>
      <w:r>
        <w:t>Expenses incurred</w:t>
      </w:r>
      <w:r w:rsidR="00C64B53">
        <w:t xml:space="preserve"> in the operation, repair and maintenance of, and minor alterations to, the buildings under the jurisdiction of the Society;</w:t>
      </w:r>
    </w:p>
    <w:p w:rsidRPr="00F33E10" w:rsidR="00C64B53" w:rsidP="00C64B53" w:rsidRDefault="0028642E" w14:paraId="39E6776C" w14:textId="77777777">
      <w:pPr>
        <w:pStyle w:val="ListParagraph"/>
        <w:numPr>
          <w:ilvl w:val="0"/>
          <w:numId w:val="11"/>
        </w:numPr>
      </w:pPr>
      <w:r w:rsidRPr="00F33E10">
        <w:t>Expenses</w:t>
      </w:r>
      <w:r w:rsidRPr="00F33E10" w:rsidR="00C64B53">
        <w:t xml:space="preserve"> incurred in the mainten</w:t>
      </w:r>
      <w:r w:rsidR="00F33E10">
        <w:t>ance of furniture and equipment</w:t>
      </w:r>
      <w:r w:rsidRPr="00F33E10" w:rsidR="00C64B53">
        <w:t>;</w:t>
      </w:r>
    </w:p>
    <w:p w:rsidR="00C64B53" w:rsidP="00C64B53" w:rsidRDefault="00C64B53" w14:paraId="59803204" w14:textId="77777777">
      <w:pPr>
        <w:pStyle w:val="ListParagraph"/>
        <w:numPr>
          <w:ilvl w:val="0"/>
          <w:numId w:val="11"/>
        </w:numPr>
      </w:pPr>
      <w:r>
        <w:t>Expenses incurred in operating auxiliary services;</w:t>
      </w:r>
    </w:p>
    <w:p w:rsidR="00C64B53" w:rsidP="00C64B53" w:rsidRDefault="00C64B53" w14:paraId="260B9DBE" w14:textId="77777777">
      <w:pPr>
        <w:pStyle w:val="ListParagraph"/>
        <w:numPr>
          <w:ilvl w:val="0"/>
          <w:numId w:val="11"/>
        </w:numPr>
      </w:pPr>
      <w:r>
        <w:t>Cost of insurance coverage against liability on account of loss or damage to persons or property;</w:t>
      </w:r>
    </w:p>
    <w:p w:rsidR="00C64B53" w:rsidP="00C64B53" w:rsidRDefault="00C64B53" w14:paraId="26AF5725" w14:textId="77777777">
      <w:pPr>
        <w:pStyle w:val="ListParagraph"/>
        <w:numPr>
          <w:ilvl w:val="0"/>
          <w:numId w:val="11"/>
        </w:numPr>
      </w:pPr>
      <w:r>
        <w:t xml:space="preserve">Expenses incurred in securing options for sites or buildings required for school purposes or for </w:t>
      </w:r>
      <w:r w:rsidR="00B35775">
        <w:t>use in connection with them;</w:t>
      </w:r>
    </w:p>
    <w:p w:rsidR="00B35775" w:rsidP="00C64B53" w:rsidRDefault="00B35775" w14:paraId="2FAEE71B" w14:textId="77777777">
      <w:pPr>
        <w:pStyle w:val="ListParagraph"/>
        <w:numPr>
          <w:ilvl w:val="0"/>
          <w:numId w:val="11"/>
        </w:numPr>
      </w:pPr>
      <w:r>
        <w:t>The amortization of assets previously capitalized by the Society over the useful life of the asset; and</w:t>
      </w:r>
    </w:p>
    <w:p w:rsidR="00E57920" w:rsidP="0028642E" w:rsidRDefault="00C64B53" w14:paraId="63E4C748" w14:textId="77777777">
      <w:pPr>
        <w:pStyle w:val="ListParagraph"/>
        <w:numPr>
          <w:ilvl w:val="0"/>
          <w:numId w:val="11"/>
        </w:numPr>
      </w:pPr>
      <w:r>
        <w:t>Contingencies and other expenses necessarily incurred to operate an independent school that are not of a capital nature.</w:t>
      </w:r>
    </w:p>
    <w:p w:rsidR="00024B22" w:rsidRDefault="00024B22" w14:paraId="01B0FEB7" w14:textId="77777777">
      <w:pPr>
        <w:rPr>
          <w:b/>
        </w:rPr>
      </w:pPr>
      <w:r>
        <w:rPr>
          <w:b/>
        </w:rPr>
        <w:br w:type="page"/>
      </w:r>
    </w:p>
    <w:p w:rsidRPr="0028642E" w:rsidR="00E3006B" w:rsidP="0069025C" w:rsidRDefault="00B35775" w14:paraId="5ABDF224" w14:textId="20D76100">
      <w:pPr>
        <w:rPr>
          <w:b/>
        </w:rPr>
      </w:pPr>
      <w:r w:rsidRPr="0028642E">
        <w:rPr>
          <w:b/>
        </w:rPr>
        <w:t>Procedures</w:t>
      </w:r>
    </w:p>
    <w:p w:rsidR="00B35775" w:rsidP="00B35775" w:rsidRDefault="00B35775" w14:paraId="43FF38E1" w14:textId="77777777">
      <w:pPr>
        <w:pStyle w:val="ListParagraph"/>
        <w:numPr>
          <w:ilvl w:val="0"/>
          <w:numId w:val="12"/>
        </w:numPr>
      </w:pPr>
      <w:r>
        <w:t>The Business Manager, will ensure the appropriate categorization of capital and operating expenses occurs, in particular at the end of the fiscal year to ensure correct disclosure in the annual financial statements of the Society.</w:t>
      </w:r>
    </w:p>
    <w:p w:rsidR="00B35775" w:rsidP="00B35775" w:rsidRDefault="00B35775" w14:paraId="3135D57F" w14:textId="77777777">
      <w:pPr>
        <w:pStyle w:val="ListParagraph"/>
        <w:numPr>
          <w:ilvl w:val="0"/>
          <w:numId w:val="12"/>
        </w:numPr>
      </w:pPr>
      <w:r>
        <w:t>The capital asset register should be reviewed by the Business Manager from time to time to ensure that assets acquired and disposed of have been appropriately accounted for, and that amortization rates have been correctly applied.</w:t>
      </w:r>
    </w:p>
    <w:p w:rsidR="00B35775" w:rsidP="00B35775" w:rsidRDefault="00B35775" w14:paraId="794C4718" w14:textId="77777777">
      <w:pPr>
        <w:pStyle w:val="ListParagraph"/>
        <w:numPr>
          <w:ilvl w:val="0"/>
          <w:numId w:val="12"/>
        </w:numPr>
      </w:pPr>
      <w:r>
        <w:t>Any significant additions to capital assets should be communicated to the Society’s insurer, to ensure that coverage levels remain adequate.</w:t>
      </w:r>
    </w:p>
    <w:p w:rsidR="00B35775" w:rsidP="00B35775" w:rsidRDefault="00B35775" w14:paraId="7E505B60" w14:textId="77777777"/>
    <w:p w:rsidR="00B35775" w:rsidP="0036128B" w:rsidRDefault="007354C4" w14:paraId="6BCE7539" w14:textId="77777777">
      <w:pPr>
        <w:pStyle w:val="Heading1"/>
        <w:rPr>
          <w:rFonts w:asciiTheme="minorHAnsi" w:hAnsiTheme="minorHAnsi"/>
          <w:color w:val="auto"/>
          <w:sz w:val="28"/>
          <w:szCs w:val="28"/>
        </w:rPr>
      </w:pPr>
      <w:bookmarkStart w:name="_Toc451426183" w:id="12"/>
      <w:r>
        <w:rPr>
          <w:rFonts w:asciiTheme="minorHAnsi" w:hAnsiTheme="minorHAnsi"/>
          <w:color w:val="auto"/>
          <w:sz w:val="28"/>
          <w:szCs w:val="28"/>
        </w:rPr>
        <w:t xml:space="preserve">7. </w:t>
      </w:r>
      <w:r>
        <w:rPr>
          <w:rFonts w:asciiTheme="minorHAnsi" w:hAnsiTheme="minorHAnsi"/>
          <w:color w:val="auto"/>
          <w:sz w:val="28"/>
          <w:szCs w:val="28"/>
        </w:rPr>
        <w:tab/>
      </w:r>
      <w:r w:rsidRPr="004B0227" w:rsidR="00670F48">
        <w:rPr>
          <w:rFonts w:asciiTheme="minorHAnsi" w:hAnsiTheme="minorHAnsi"/>
          <w:color w:val="auto"/>
          <w:sz w:val="28"/>
          <w:szCs w:val="28"/>
        </w:rPr>
        <w:t>Invest</w:t>
      </w:r>
      <w:bookmarkEnd w:id="12"/>
      <w:r>
        <w:rPr>
          <w:rFonts w:asciiTheme="minorHAnsi" w:hAnsiTheme="minorHAnsi"/>
          <w:color w:val="auto"/>
          <w:sz w:val="28"/>
          <w:szCs w:val="28"/>
        </w:rPr>
        <w:t>ing and Borrowing</w:t>
      </w:r>
    </w:p>
    <w:p w:rsidRPr="004B0227" w:rsidR="00670F48" w:rsidP="00670F48" w:rsidRDefault="00670F48" w14:paraId="6A73F594" w14:textId="77777777">
      <w:pPr>
        <w:rPr>
          <w:b/>
        </w:rPr>
      </w:pPr>
      <w:r w:rsidRPr="004B0227">
        <w:rPr>
          <w:b/>
        </w:rPr>
        <w:t>Rationale</w:t>
      </w:r>
    </w:p>
    <w:p w:rsidR="007354C4" w:rsidP="00670F48" w:rsidRDefault="007354C4" w14:paraId="7DA121ED" w14:textId="77777777">
      <w:r>
        <w:t>The B</w:t>
      </w:r>
      <w:r w:rsidRPr="0028642E" w:rsidR="00670F48">
        <w:t xml:space="preserve">oard recognizes that from time to time there may be a surplus </w:t>
      </w:r>
      <w:r>
        <w:t xml:space="preserve">or shortage </w:t>
      </w:r>
      <w:r w:rsidRPr="0028642E" w:rsidR="00670F48">
        <w:t>of funds in the Society’s operating accounts due to the timing of receipts and disbu</w:t>
      </w:r>
      <w:r>
        <w:t>rsements during the year.  The B</w:t>
      </w:r>
      <w:r w:rsidRPr="0028642E" w:rsidR="00670F48">
        <w:t>oard also recognizes the importance of setting aside excess fun</w:t>
      </w:r>
      <w:r>
        <w:t>ds for future asset replacement, and in certain circumstances the need to borrow funds on a long-term basis for capital purposes.</w:t>
      </w:r>
    </w:p>
    <w:p w:rsidRPr="004B0227" w:rsidR="00670F48" w:rsidP="00670F48" w:rsidRDefault="00670F48" w14:paraId="299F8845" w14:textId="77777777">
      <w:pPr>
        <w:rPr>
          <w:b/>
        </w:rPr>
      </w:pPr>
      <w:r w:rsidRPr="004B0227">
        <w:rPr>
          <w:b/>
        </w:rPr>
        <w:t>Policy</w:t>
      </w:r>
    </w:p>
    <w:p w:rsidR="00670F48" w:rsidP="00670F48" w:rsidRDefault="00670F48" w14:paraId="683B8C9D" w14:textId="77777777">
      <w:r>
        <w:t>Funds in the Society’s operating account that are surplus to immediate operational needs may be place</w:t>
      </w:r>
      <w:r w:rsidR="0028642E">
        <w:t>d</w:t>
      </w:r>
      <w:r>
        <w:t xml:space="preserve"> in appropriate interest-bearing term deposits or other investments in the name of the Society until such time the funds are needed for operating </w:t>
      </w:r>
      <w:r w:rsidRPr="00F33E10">
        <w:t>exp</w:t>
      </w:r>
      <w:r w:rsidRPr="00F33E10" w:rsidR="00B52B8C">
        <w:t>enditures or for the replacement of capital assets.</w:t>
      </w:r>
    </w:p>
    <w:p w:rsidR="007354C4" w:rsidP="00670F48" w:rsidRDefault="007354C4" w14:paraId="4F8E6329" w14:textId="77777777">
      <w:r>
        <w:t>The Society will also maintain an operating line of credit for use in case of a short-term shortage of operating funds.</w:t>
      </w:r>
    </w:p>
    <w:p w:rsidR="007354C4" w:rsidP="00670F48" w:rsidRDefault="007354C4" w14:paraId="247F0CF7" w14:textId="77777777">
      <w:r>
        <w:t>The Society may also raise money for capital purposes through the issuance of private loans or mortgages, either unsecured or secured by the property or assets of the Society, in accordance with the Bylaws of the Society.</w:t>
      </w:r>
    </w:p>
    <w:p w:rsidRPr="004B0227" w:rsidR="00B35775" w:rsidP="00B35775" w:rsidRDefault="00B52B8C" w14:paraId="392116E1" w14:textId="77777777">
      <w:pPr>
        <w:rPr>
          <w:b/>
        </w:rPr>
      </w:pPr>
      <w:r w:rsidRPr="004B0227">
        <w:rPr>
          <w:b/>
        </w:rPr>
        <w:t>Procedures</w:t>
      </w:r>
    </w:p>
    <w:p w:rsidR="00B52B8C" w:rsidP="00B52B8C" w:rsidRDefault="00B52B8C" w14:paraId="45778397" w14:textId="77777777">
      <w:pPr>
        <w:pStyle w:val="ListParagraph"/>
        <w:numPr>
          <w:ilvl w:val="0"/>
          <w:numId w:val="13"/>
        </w:numPr>
      </w:pPr>
      <w:r>
        <w:t xml:space="preserve">The </w:t>
      </w:r>
      <w:r w:rsidR="00184FA0">
        <w:t xml:space="preserve">Business Manager, in conjunction with the </w:t>
      </w:r>
      <w:r>
        <w:t>Treasurer a</w:t>
      </w:r>
      <w:r w:rsidR="00184FA0">
        <w:t xml:space="preserve">nd Finance Committee, </w:t>
      </w:r>
      <w:r>
        <w:t xml:space="preserve">will ensure that surplus cash is invested or placed in interest-bearing deposits </w:t>
      </w:r>
      <w:commentRangeStart w:id="13"/>
      <w:commentRangeStart w:id="14"/>
      <w:r>
        <w:t xml:space="preserve">within </w:t>
      </w:r>
      <w:r w:rsidR="00DE2E06">
        <w:t>the risk parameters set by the B</w:t>
      </w:r>
      <w:r>
        <w:t>oard</w:t>
      </w:r>
      <w:commentRangeEnd w:id="13"/>
      <w:r w:rsidR="001128B7">
        <w:rPr>
          <w:rStyle w:val="CommentReference"/>
        </w:rPr>
        <w:commentReference w:id="13"/>
      </w:r>
      <w:commentRangeEnd w:id="14"/>
      <w:r w:rsidR="00A60549">
        <w:rPr>
          <w:rStyle w:val="CommentReference"/>
        </w:rPr>
        <w:commentReference w:id="14"/>
      </w:r>
      <w:r>
        <w:t>.</w:t>
      </w:r>
      <w:r w:rsidR="00F33E10">
        <w:t xml:space="preserve">  The Business Manager will prepare an annual cash flow projection, updated regularly, to assist with the determination of how much and when to invest excess funds.</w:t>
      </w:r>
    </w:p>
    <w:p w:rsidR="00B52B8C" w:rsidP="00B52B8C" w:rsidRDefault="00B52B8C" w14:paraId="15000722" w14:textId="77777777">
      <w:pPr>
        <w:pStyle w:val="ListParagraph"/>
        <w:numPr>
          <w:ilvl w:val="0"/>
          <w:numId w:val="13"/>
        </w:numPr>
      </w:pPr>
      <w:r>
        <w:t xml:space="preserve">Where the Society has mortgages or other debt, the Treasurer and Finance Committee may approve the use of excess funds to reduce debt, while always ensuring that suitable liquidity is maintained for the </w:t>
      </w:r>
      <w:r w:rsidR="001128B7">
        <w:t xml:space="preserve">current </w:t>
      </w:r>
      <w:r>
        <w:t>operations of the Society.</w:t>
      </w:r>
    </w:p>
    <w:p w:rsidR="008D701C" w:rsidP="007354C4" w:rsidRDefault="00B52B8C" w14:paraId="00161170" w14:textId="188D0186">
      <w:pPr>
        <w:pStyle w:val="ListParagraph"/>
        <w:numPr>
          <w:ilvl w:val="0"/>
          <w:numId w:val="13"/>
        </w:numPr>
      </w:pPr>
      <w:r>
        <w:t>The Treasurer and Finance Committee, in conjunction with the Business Manager, will ensure that funds are available when required for capital and operating expenditures as set out in the approved annual budget.</w:t>
      </w:r>
    </w:p>
    <w:p w:rsidR="008D701C" w:rsidP="00CA621C" w:rsidRDefault="002C4DD5" w14:paraId="4C9689EC" w14:textId="74801FE8">
      <w:pPr>
        <w:pStyle w:val="ListParagraph"/>
        <w:numPr>
          <w:ilvl w:val="0"/>
          <w:numId w:val="13"/>
        </w:numPr>
      </w:pPr>
      <w:r>
        <w:t>All borrowings and credit facilities must be approved and issued in accordance with the Bylaws of the Society</w:t>
      </w:r>
      <w:r w:rsidR="003A4440">
        <w:t>.</w:t>
      </w:r>
    </w:p>
    <w:p w:rsidRPr="004B0227" w:rsidR="00B52B8C" w:rsidP="0036128B" w:rsidRDefault="00B52B8C" w14:paraId="652ABFFD" w14:textId="77777777">
      <w:pPr>
        <w:pStyle w:val="Heading1"/>
        <w:rPr>
          <w:rFonts w:asciiTheme="minorHAnsi" w:hAnsiTheme="minorHAnsi"/>
          <w:color w:val="auto"/>
          <w:sz w:val="28"/>
          <w:szCs w:val="28"/>
        </w:rPr>
      </w:pPr>
      <w:bookmarkStart w:name="_Toc451426184" w:id="15"/>
      <w:r w:rsidRPr="004B0227">
        <w:rPr>
          <w:rFonts w:asciiTheme="minorHAnsi" w:hAnsiTheme="minorHAnsi"/>
          <w:color w:val="auto"/>
          <w:sz w:val="28"/>
          <w:szCs w:val="28"/>
        </w:rPr>
        <w:t xml:space="preserve">8. </w:t>
      </w:r>
      <w:r w:rsidRPr="004B0227">
        <w:rPr>
          <w:rFonts w:asciiTheme="minorHAnsi" w:hAnsiTheme="minorHAnsi"/>
          <w:color w:val="auto"/>
          <w:sz w:val="28"/>
          <w:szCs w:val="28"/>
        </w:rPr>
        <w:tab/>
      </w:r>
      <w:r w:rsidRPr="004B0227">
        <w:rPr>
          <w:rFonts w:asciiTheme="minorHAnsi" w:hAnsiTheme="minorHAnsi"/>
          <w:color w:val="auto"/>
          <w:sz w:val="28"/>
          <w:szCs w:val="28"/>
        </w:rPr>
        <w:t>Record Keeping</w:t>
      </w:r>
      <w:bookmarkEnd w:id="15"/>
      <w:r w:rsidR="00697388">
        <w:rPr>
          <w:rFonts w:asciiTheme="minorHAnsi" w:hAnsiTheme="minorHAnsi"/>
          <w:color w:val="auto"/>
          <w:sz w:val="28"/>
          <w:szCs w:val="28"/>
        </w:rPr>
        <w:t xml:space="preserve"> and Internal Control</w:t>
      </w:r>
      <w:r w:rsidR="00D252C5">
        <w:rPr>
          <w:rFonts w:asciiTheme="minorHAnsi" w:hAnsiTheme="minorHAnsi"/>
          <w:color w:val="auto"/>
          <w:sz w:val="28"/>
          <w:szCs w:val="28"/>
        </w:rPr>
        <w:t>s</w:t>
      </w:r>
    </w:p>
    <w:p w:rsidRPr="004B0227" w:rsidR="00B52B8C" w:rsidP="00B52B8C" w:rsidRDefault="00B52B8C" w14:paraId="341434FD" w14:textId="77777777">
      <w:pPr>
        <w:rPr>
          <w:b/>
        </w:rPr>
      </w:pPr>
      <w:r w:rsidRPr="004B0227">
        <w:rPr>
          <w:b/>
        </w:rPr>
        <w:t>Rationale</w:t>
      </w:r>
    </w:p>
    <w:p w:rsidR="003624C1" w:rsidP="00B52B8C" w:rsidRDefault="003624C1" w14:paraId="06418CDB" w14:textId="77777777">
      <w:r>
        <w:t>Good accounting practice dictates that proper financial records be kept for the operations of the Society</w:t>
      </w:r>
      <w:r w:rsidR="00697388">
        <w:t>, and that an appropriate system of internal controls is in place in order to reduce the risk of errors, misappropriation of funds, theft and fraud</w:t>
      </w:r>
      <w:r>
        <w:t>.  This importance is underscored by the fact that schools receive both public monies in the form of provincial grants, as well as charitable donations.</w:t>
      </w:r>
    </w:p>
    <w:p w:rsidRPr="004B0227" w:rsidR="003624C1" w:rsidP="00B52B8C" w:rsidRDefault="003624C1" w14:paraId="1BC550DA" w14:textId="77777777">
      <w:pPr>
        <w:rPr>
          <w:b/>
        </w:rPr>
      </w:pPr>
      <w:r w:rsidRPr="004B0227">
        <w:rPr>
          <w:b/>
        </w:rPr>
        <w:t>Policy</w:t>
      </w:r>
    </w:p>
    <w:p w:rsidR="00B52B8C" w:rsidP="00B52B8C" w:rsidRDefault="003624C1" w14:paraId="7BBB83DF" w14:textId="77777777">
      <w:r>
        <w:t>The Society’</w:t>
      </w:r>
      <w:r w:rsidR="0028642E">
        <w:t>s financial</w:t>
      </w:r>
      <w:r>
        <w:t xml:space="preserve"> record keeping shall be based on accrual accounting procedures and generally accepted accounting principles for Canadian not-for-profit organizations.  Appropriate internal controls shall be maintained to ensure the accuracy of the financial statements and prevent opportunities for misappropriation of funds, theft or fraud.</w:t>
      </w:r>
    </w:p>
    <w:p w:rsidRPr="004B0227" w:rsidR="003624C1" w:rsidP="00B52B8C" w:rsidRDefault="003624C1" w14:paraId="63BF098E" w14:textId="77777777">
      <w:pPr>
        <w:rPr>
          <w:b/>
        </w:rPr>
      </w:pPr>
      <w:r w:rsidRPr="004B0227">
        <w:rPr>
          <w:b/>
        </w:rPr>
        <w:t>Procedures</w:t>
      </w:r>
    </w:p>
    <w:p w:rsidR="003624C1" w:rsidP="003624C1" w:rsidRDefault="003624C1" w14:paraId="32DE7D0E" w14:textId="77777777">
      <w:pPr>
        <w:pStyle w:val="ListParagraph"/>
        <w:numPr>
          <w:ilvl w:val="0"/>
          <w:numId w:val="14"/>
        </w:numPr>
      </w:pPr>
      <w:r>
        <w:t>The Treasurer and Principal will ensure that staff who maintain the books of account and financial records of the Society have sufficient qualifications and experience.</w:t>
      </w:r>
    </w:p>
    <w:p w:rsidR="003624C1" w:rsidP="003624C1" w:rsidRDefault="003624C1" w14:paraId="1C704E37" w14:textId="59BA9859">
      <w:pPr>
        <w:pStyle w:val="ListParagraph"/>
        <w:numPr>
          <w:ilvl w:val="0"/>
          <w:numId w:val="14"/>
        </w:numPr>
      </w:pPr>
      <w:r>
        <w:t xml:space="preserve">All funds received from the government must be deposited directly into the Society’s </w:t>
      </w:r>
      <w:r w:rsidR="00165521">
        <w:t xml:space="preserve">bank </w:t>
      </w:r>
      <w:r>
        <w:t>account and entered in the books of account.</w:t>
      </w:r>
    </w:p>
    <w:p w:rsidR="003624C1" w:rsidP="003624C1" w:rsidRDefault="003624C1" w14:paraId="1B755C70" w14:textId="667363D3">
      <w:pPr>
        <w:pStyle w:val="ListParagraph"/>
        <w:numPr>
          <w:ilvl w:val="0"/>
          <w:numId w:val="14"/>
        </w:numPr>
      </w:pPr>
      <w:r>
        <w:t>All school fees and tuition must be deposited directly into the Society’s</w:t>
      </w:r>
      <w:r w:rsidR="00165521">
        <w:t xml:space="preserve"> bank</w:t>
      </w:r>
      <w:r>
        <w:t xml:space="preserve"> account and entered in the books of account.</w:t>
      </w:r>
    </w:p>
    <w:p w:rsidR="0028642E" w:rsidP="006E5145" w:rsidRDefault="003624C1" w14:paraId="006800F8" w14:textId="73C97927">
      <w:pPr>
        <w:pStyle w:val="ListParagraph"/>
        <w:numPr>
          <w:ilvl w:val="0"/>
          <w:numId w:val="14"/>
        </w:numPr>
      </w:pPr>
      <w:r>
        <w:t xml:space="preserve">All monies received through donations or fundraising must be deposited into the Society’s </w:t>
      </w:r>
      <w:r w:rsidR="00165521">
        <w:t xml:space="preserve">bank </w:t>
      </w:r>
      <w:r>
        <w:t xml:space="preserve">account, except for gifts-in-kind.  </w:t>
      </w:r>
      <w:r w:rsidR="00697388">
        <w:t>Where fundraising involves the collection of cash, efforts should be made</w:t>
      </w:r>
      <w:r w:rsidR="0028642E">
        <w:t xml:space="preserve"> to ensure that cash is</w:t>
      </w:r>
      <w:r w:rsidR="00697388">
        <w:t xml:space="preserve"> counted and tracked </w:t>
      </w:r>
      <w:r w:rsidR="0028642E">
        <w:t>in such a wa</w:t>
      </w:r>
      <w:r w:rsidR="00C62FC0">
        <w:t>y as to reduce the risk of loss, e.g. use of cash boxes, two people counting,</w:t>
      </w:r>
      <w:r w:rsidR="00FF409C">
        <w:t xml:space="preserve"> segregation of duties</w:t>
      </w:r>
      <w:r w:rsidR="0067401C">
        <w:t>,</w:t>
      </w:r>
      <w:r w:rsidR="00C62FC0">
        <w:t xml:space="preserve"> etc.</w:t>
      </w:r>
    </w:p>
    <w:p w:rsidR="00165521" w:rsidP="00F33E10" w:rsidRDefault="003624C1" w14:paraId="72C8BDC9" w14:textId="0B27BB2B">
      <w:pPr>
        <w:pStyle w:val="ListParagraph"/>
        <w:numPr>
          <w:ilvl w:val="0"/>
          <w:numId w:val="14"/>
        </w:numPr>
      </w:pPr>
      <w:r>
        <w:t>Expen</w:t>
      </w:r>
      <w:r w:rsidR="00F2734A">
        <w:t>ditures of the Society will be properly authorized and transacted in a way that ensures good record keeping, e.g. cheques, credit cards, direct debit, etc.</w:t>
      </w:r>
      <w:r w:rsidR="00697388">
        <w:t xml:space="preserve">  The Principal or designate will approval all invoices for payment.  In certain cases, approval of the staff or volunteer who received the goods or services should also be documented.  Use of cash to make payments should be limited to only necessary circumstances, e.g. certain field trips</w:t>
      </w:r>
      <w:r w:rsidR="00165521">
        <w:t xml:space="preserve"> or special events.  </w:t>
      </w:r>
      <w:r w:rsidR="00F33E10">
        <w:t xml:space="preserve">The </w:t>
      </w:r>
      <w:r w:rsidR="00BD058E">
        <w:t>B</w:t>
      </w:r>
      <w:r w:rsidR="00F33E10">
        <w:t xml:space="preserve">ookkeeper will ensure that appropriate supporting documentation accompanies each cheque or electronic funds transfer (EFT).  </w:t>
      </w:r>
      <w:r w:rsidR="004F3E56">
        <w:t>Cheques</w:t>
      </w:r>
      <w:r w:rsidR="00165521">
        <w:t xml:space="preserve"> issued on the Society’s main operating account</w:t>
      </w:r>
      <w:r w:rsidR="004F3E56">
        <w:t xml:space="preserve"> will be signed by two authorized </w:t>
      </w:r>
      <w:r w:rsidR="00FF409C">
        <w:t xml:space="preserve">board member </w:t>
      </w:r>
      <w:r w:rsidR="004F3E56">
        <w:t>signatories.</w:t>
      </w:r>
    </w:p>
    <w:p w:rsidR="00F33E10" w:rsidP="00F33E10" w:rsidRDefault="00165521" w14:paraId="30F9DA20" w14:textId="57966C60">
      <w:pPr>
        <w:pStyle w:val="ListParagraph"/>
        <w:numPr>
          <w:ilvl w:val="0"/>
          <w:numId w:val="14"/>
        </w:numPr>
      </w:pPr>
      <w:r>
        <w:t xml:space="preserve">The Society may choose to maintain a small “petty cash” </w:t>
      </w:r>
      <w:r w:rsidR="00823E6B">
        <w:t>bank account to pay for smaller purchases which require quick payment, e.g. field trip fees.  Cheques issued on this bank account must be signed by one authorized staff member, which will not include any member of the Business Office.</w:t>
      </w:r>
      <w:r w:rsidR="0067401C">
        <w:rPr>
          <w:rStyle w:val="CommentReference"/>
        </w:rPr>
        <w:commentReference w:id="16"/>
      </w:r>
    </w:p>
    <w:p w:rsidR="007B4072" w:rsidP="00F33E10" w:rsidRDefault="007B4072" w14:paraId="7C31C1A8" w14:textId="77777777">
      <w:pPr>
        <w:pStyle w:val="ListParagraph"/>
        <w:numPr>
          <w:ilvl w:val="0"/>
          <w:numId w:val="14"/>
        </w:numPr>
      </w:pPr>
      <w:r>
        <w:t>Expenditures by individual staff members</w:t>
      </w:r>
      <w:r w:rsidR="004B2718">
        <w:t xml:space="preserve"> or volunteers</w:t>
      </w:r>
      <w:r>
        <w:t xml:space="preserve"> should be approved by the appropriate authority before the disbursement is made.  </w:t>
      </w:r>
      <w:r w:rsidR="004B2718">
        <w:t xml:space="preserve">Vehicle expenses incurred on school business may be reimbursed at the mileage rate recommended by CRA.  </w:t>
      </w:r>
      <w:r>
        <w:t>The staff member</w:t>
      </w:r>
      <w:r w:rsidR="004B2718">
        <w:t xml:space="preserve"> or volunteer</w:t>
      </w:r>
      <w:r>
        <w:t xml:space="preserve"> must submit an expense reimbursement form with receipts attached in a timely manner, which is then approved and paid through the same process described in point 5 above.</w:t>
      </w:r>
      <w:r w:rsidR="004B2718">
        <w:t xml:space="preserve">  Any time or expenses related to travel outside of the local area must be approved in advance by the Principal.  Any time or expenses incurred in excess of that which is work-related will be taken as personal leave and paid for personally.</w:t>
      </w:r>
    </w:p>
    <w:p w:rsidR="00F33E10" w:rsidP="00F33E10" w:rsidRDefault="00F33E10" w14:paraId="1BDF55ED" w14:textId="77777777">
      <w:pPr>
        <w:pStyle w:val="ListParagraph"/>
        <w:numPr>
          <w:ilvl w:val="0"/>
          <w:numId w:val="14"/>
        </w:numPr>
      </w:pPr>
      <w:r>
        <w:t xml:space="preserve">The Society is committed to promoting and maintaining positive business relations with its suppliers and accordingly seeks to ensure payment within any contractually agreed terms or before late payment charges may apply.  </w:t>
      </w:r>
      <w:r w:rsidR="00B11781">
        <w:t xml:space="preserve"> Outside of any agreement terms and where late payments does not apply, the Society maintains a disbursement cycle of less than 30 days.</w:t>
      </w:r>
    </w:p>
    <w:p w:rsidR="00D252C5" w:rsidP="00F33E10" w:rsidRDefault="004359E9" w14:paraId="61F01D5E" w14:textId="1395F4D6">
      <w:pPr>
        <w:pStyle w:val="ListParagraph"/>
        <w:numPr>
          <w:ilvl w:val="0"/>
          <w:numId w:val="14"/>
        </w:numPr>
      </w:pPr>
      <w:r>
        <w:t xml:space="preserve">The Bookkeeper is responsible for entering details into the payroll system and reconciling payroll and benefits each pay period.  The Business Manager provides the salary amounts for each staff member to the Administrative Assistant </w:t>
      </w:r>
      <w:r w:rsidR="00BD058E">
        <w:t xml:space="preserve">and the Bookkeeper </w:t>
      </w:r>
      <w:r>
        <w:t>in May, for preparation of staff contracts and for entry into the payroll system.  All staff are paid by EFT/direct deposit</w:t>
      </w:r>
      <w:r w:rsidR="00D252C5">
        <w:t xml:space="preserve"> on a semi-monthly basis</w:t>
      </w:r>
      <w:r>
        <w:t>.</w:t>
      </w:r>
      <w:r w:rsidR="00D252C5">
        <w:t xml:space="preserve">  The addition of new staff, staff promotions, and staff pay increases are </w:t>
      </w:r>
      <w:r w:rsidR="00FF409C">
        <w:t xml:space="preserve">recommended </w:t>
      </w:r>
      <w:r w:rsidR="00D252C5">
        <w:t xml:space="preserve">by the Principal, and </w:t>
      </w:r>
      <w:r w:rsidR="00FF409C">
        <w:t xml:space="preserve">approved </w:t>
      </w:r>
      <w:r w:rsidR="00D252C5">
        <w:t>by the Finance Committee and Board through the</w:t>
      </w:r>
      <w:r w:rsidR="00FF409C">
        <w:t xml:space="preserve"> annual</w:t>
      </w:r>
      <w:r w:rsidR="00D252C5">
        <w:t xml:space="preserve"> budgeting process.</w:t>
      </w:r>
    </w:p>
    <w:p w:rsidR="004359E9" w:rsidP="00F33E10" w:rsidRDefault="00D252C5" w14:paraId="53A388CC" w14:textId="77777777">
      <w:pPr>
        <w:pStyle w:val="ListParagraph"/>
        <w:numPr>
          <w:ilvl w:val="0"/>
          <w:numId w:val="14"/>
        </w:numPr>
      </w:pPr>
      <w:r>
        <w:t>The Bookkeeper is responsible for enrolling new employees according to the benefits policy of the Society, making changes for existing employees, and reconciling the payments made to the benefits provider.  Any changes to the benefits policy must be approved by the Finance Committee and the Board.</w:t>
      </w:r>
    </w:p>
    <w:p w:rsidR="004F3E56" w:rsidP="00C27A44" w:rsidRDefault="004F3E56" w14:paraId="43C3D84B" w14:textId="77777777">
      <w:pPr>
        <w:pStyle w:val="ListParagraph"/>
        <w:numPr>
          <w:ilvl w:val="0"/>
          <w:numId w:val="14"/>
        </w:numPr>
      </w:pPr>
      <w:r>
        <w:t>The Society’s bank and payroll accounts shall be reconciled on a</w:t>
      </w:r>
      <w:r w:rsidR="00F76019">
        <w:t>t least a monthly basis by the B</w:t>
      </w:r>
      <w:r>
        <w:t xml:space="preserve">ookkeeper and reviewed by the Business Manager. </w:t>
      </w:r>
    </w:p>
    <w:p w:rsidR="00F76019" w:rsidP="00C27A44" w:rsidRDefault="00F76019" w14:paraId="4B4D9B73" w14:textId="77777777">
      <w:pPr>
        <w:pStyle w:val="ListParagraph"/>
        <w:numPr>
          <w:ilvl w:val="0"/>
          <w:numId w:val="14"/>
        </w:numPr>
      </w:pPr>
      <w:r>
        <w:t xml:space="preserve">The Business Manager is responsible for maintaining all accounting files.  Financial records are kept for a minimum of seven years.  </w:t>
      </w:r>
    </w:p>
    <w:p w:rsidR="00F76019" w:rsidP="00C27A44" w:rsidRDefault="00F76019" w14:paraId="7B515B52" w14:textId="77777777">
      <w:pPr>
        <w:pStyle w:val="ListParagraph"/>
        <w:numPr>
          <w:ilvl w:val="0"/>
          <w:numId w:val="14"/>
        </w:numPr>
      </w:pPr>
      <w:r>
        <w:t>Copies of key documents and long term contracts are kept in permanent files by the Business Manager, including but not limited to banking and loan documents, CRA correspondence, employment payroll files, financial statements, insurance policies, lease agreements, tax filings and charity reports, and donation receipts.  Statutory documents</w:t>
      </w:r>
      <w:r w:rsidR="00DE2E06">
        <w:t>, personnel and student files, B</w:t>
      </w:r>
      <w:r>
        <w:t>oard minutes and other legal agreements are maintained by the Administrative Assistant.</w:t>
      </w:r>
    </w:p>
    <w:p w:rsidR="00F76019" w:rsidP="00C27A44" w:rsidRDefault="00F76019" w14:paraId="7B29631A" w14:textId="77777777">
      <w:pPr>
        <w:pStyle w:val="ListParagraph"/>
        <w:numPr>
          <w:ilvl w:val="0"/>
          <w:numId w:val="14"/>
        </w:numPr>
      </w:pPr>
      <w:r>
        <w:t>When documents are no longer required to be kept, any confidential or personal records will be shredded.</w:t>
      </w:r>
    </w:p>
    <w:p w:rsidR="00F2734A" w:rsidP="00F2734A" w:rsidRDefault="00F2734A" w14:paraId="7DCBE8A2" w14:textId="77777777">
      <w:pPr>
        <w:pStyle w:val="ListParagraph"/>
        <w:numPr>
          <w:ilvl w:val="0"/>
          <w:numId w:val="14"/>
        </w:numPr>
      </w:pPr>
      <w:r>
        <w:t>The Treasurer will ensure, either directly or indirectly through external auditors, that these policies and procedures are being followed.</w:t>
      </w:r>
    </w:p>
    <w:p w:rsidR="004B0227" w:rsidP="004B0227" w:rsidRDefault="004B0227" w14:paraId="12A8895D" w14:textId="77777777">
      <w:pPr>
        <w:pStyle w:val="ListParagraph"/>
      </w:pPr>
    </w:p>
    <w:p w:rsidRPr="004B0227" w:rsidR="00F2734A" w:rsidP="0036128B" w:rsidRDefault="00F2734A" w14:paraId="66AA67A9" w14:textId="77777777">
      <w:pPr>
        <w:pStyle w:val="Heading1"/>
        <w:rPr>
          <w:rFonts w:asciiTheme="minorHAnsi" w:hAnsiTheme="minorHAnsi"/>
          <w:color w:val="auto"/>
          <w:sz w:val="28"/>
          <w:szCs w:val="28"/>
        </w:rPr>
      </w:pPr>
      <w:bookmarkStart w:name="_Toc451426185" w:id="17"/>
      <w:r w:rsidRPr="004B0227">
        <w:rPr>
          <w:rFonts w:asciiTheme="minorHAnsi" w:hAnsiTheme="minorHAnsi"/>
          <w:color w:val="auto"/>
          <w:sz w:val="28"/>
          <w:szCs w:val="28"/>
        </w:rPr>
        <w:t>9.</w:t>
      </w:r>
      <w:r w:rsidRPr="004B0227">
        <w:rPr>
          <w:rFonts w:asciiTheme="minorHAnsi" w:hAnsiTheme="minorHAnsi"/>
          <w:color w:val="auto"/>
          <w:sz w:val="28"/>
          <w:szCs w:val="28"/>
        </w:rPr>
        <w:tab/>
      </w:r>
      <w:r w:rsidRPr="004B0227">
        <w:rPr>
          <w:rFonts w:asciiTheme="minorHAnsi" w:hAnsiTheme="minorHAnsi"/>
          <w:color w:val="auto"/>
          <w:sz w:val="28"/>
          <w:szCs w:val="28"/>
        </w:rPr>
        <w:t>Donations and Fundraising</w:t>
      </w:r>
      <w:bookmarkEnd w:id="17"/>
    </w:p>
    <w:p w:rsidRPr="004B0227" w:rsidR="00F2734A" w:rsidP="00F2734A" w:rsidRDefault="00F2734A" w14:paraId="3257A50C" w14:textId="77777777">
      <w:pPr>
        <w:rPr>
          <w:b/>
        </w:rPr>
      </w:pPr>
      <w:r w:rsidRPr="004B0227">
        <w:rPr>
          <w:b/>
        </w:rPr>
        <w:t>Rationale</w:t>
      </w:r>
    </w:p>
    <w:p w:rsidR="00F2734A" w:rsidP="00F2734A" w:rsidRDefault="00F2734A" w14:paraId="6763915A" w14:textId="77777777">
      <w:r>
        <w:t>The Society is a registered charity and as such may seek donations and raise funds to fulfill its charitable purposes.  The Society also seeks the involvement in the school community of parents, alumni and other supporters as volunteers and donors.  The proper accounting of all fundraising income and expenditures is essential to the accountability the Society must provide to parents and donors and to government authorities.</w:t>
      </w:r>
    </w:p>
    <w:p w:rsidRPr="004B0227" w:rsidR="00F2734A" w:rsidP="00F2734A" w:rsidRDefault="00F2734A" w14:paraId="71CC1B49" w14:textId="77777777">
      <w:pPr>
        <w:rPr>
          <w:b/>
        </w:rPr>
      </w:pPr>
      <w:r w:rsidRPr="004B0227">
        <w:rPr>
          <w:b/>
        </w:rPr>
        <w:t>Policy</w:t>
      </w:r>
    </w:p>
    <w:p w:rsidR="00F2734A" w:rsidP="00F2734A" w:rsidRDefault="00F2734A" w14:paraId="3E3FA772" w14:textId="77777777">
      <w:r>
        <w:t xml:space="preserve">The </w:t>
      </w:r>
      <w:r w:rsidR="00184FA0">
        <w:t xml:space="preserve">Business Manager, in conjunction with the </w:t>
      </w:r>
      <w:r>
        <w:t>Tr</w:t>
      </w:r>
      <w:r w:rsidR="00184FA0">
        <w:t>easurer and Finance Committee</w:t>
      </w:r>
      <w:r>
        <w:t>, will ensure that all donations and fundraising income are accounted for and receipted in conformance with CRA requirements</w:t>
      </w:r>
      <w:r w:rsidR="00324CC7">
        <w:t>,</w:t>
      </w:r>
      <w:r>
        <w:t xml:space="preserve"> and that proper accounting and internal controls are in place.</w:t>
      </w:r>
    </w:p>
    <w:p w:rsidRPr="004B0227" w:rsidR="00F2734A" w:rsidP="00F2734A" w:rsidRDefault="00F2734A" w14:paraId="2B0797DB" w14:textId="77777777">
      <w:pPr>
        <w:rPr>
          <w:b/>
        </w:rPr>
      </w:pPr>
      <w:r w:rsidRPr="004B0227">
        <w:rPr>
          <w:b/>
        </w:rPr>
        <w:t>Procedures</w:t>
      </w:r>
    </w:p>
    <w:p w:rsidR="00F2734A" w:rsidP="00F2734A" w:rsidRDefault="00F2734A" w14:paraId="5D59856C" w14:textId="7ADE7607">
      <w:pPr>
        <w:pStyle w:val="ListParagraph"/>
        <w:numPr>
          <w:ilvl w:val="0"/>
          <w:numId w:val="15"/>
        </w:numPr>
      </w:pPr>
      <w:r>
        <w:t xml:space="preserve">Donations:  Donations are initially received and recorded by the Development Office in the fundraising software.  </w:t>
      </w:r>
      <w:r w:rsidR="00D305B7">
        <w:t xml:space="preserve">The funds are forwarded to the Business Office for deposit in the bank account.  Donation revenue is reconciled between the Development and Business </w:t>
      </w:r>
      <w:r w:rsidR="00823E6B">
        <w:t>O</w:t>
      </w:r>
      <w:r w:rsidR="00D305B7">
        <w:t>ffices each month.</w:t>
      </w:r>
    </w:p>
    <w:p w:rsidR="00324CC7" w:rsidP="00324CC7" w:rsidRDefault="00D305B7" w14:paraId="4E606A68" w14:textId="1E252062">
      <w:pPr>
        <w:pStyle w:val="ListParagraph"/>
        <w:numPr>
          <w:ilvl w:val="0"/>
          <w:numId w:val="15"/>
        </w:numPr>
      </w:pPr>
      <w:r>
        <w:t>Gifts-in-kind:  In-kind donations are received and recorded by the Development Office.  A list is provided to the Business Manager who records the donations in the books of account and issues donation receipts in accordance with CRA regulations.</w:t>
      </w:r>
      <w:r w:rsidR="004571CD">
        <w:t xml:space="preserve">  Donations of services must be processed </w:t>
      </w:r>
      <w:r w:rsidR="00A91314">
        <w:t>through accounts payable with an offsetting cash donation.</w:t>
      </w:r>
    </w:p>
    <w:p w:rsidR="00D305B7" w:rsidP="00324CC7" w:rsidRDefault="00D305B7" w14:paraId="63DF0061" w14:textId="77777777">
      <w:pPr>
        <w:pStyle w:val="ListParagraph"/>
        <w:numPr>
          <w:ilvl w:val="0"/>
          <w:numId w:val="15"/>
        </w:numPr>
      </w:pPr>
      <w:r>
        <w:t>Fundraising events:  The Development Office oversees the cash controls at fundraising events</w:t>
      </w:r>
      <w:r w:rsidR="00324CC7">
        <w:t>, in consultation with the Business Office</w:t>
      </w:r>
      <w:r>
        <w:t xml:space="preserve">.  </w:t>
      </w:r>
      <w:r w:rsidR="00324CC7">
        <w:t xml:space="preserve">Where fundraising involves the collection of cash, efforts are made to ensure that cash is counted and tracked in such a way as to reduce the risk of loss, e.g. use of cash boxes, two people counting, etc. </w:t>
      </w:r>
    </w:p>
    <w:p w:rsidR="00B11781" w:rsidP="00B11781" w:rsidRDefault="00D305B7" w14:paraId="7D1E78F4" w14:textId="77777777">
      <w:pPr>
        <w:pStyle w:val="ListParagraph"/>
        <w:numPr>
          <w:ilvl w:val="0"/>
          <w:numId w:val="15"/>
        </w:numPr>
      </w:pPr>
      <w:r>
        <w:t>Capital campaigns:  Donations to the capital campaign are managed in accordance with the same procedures listed above.  These donations are recorded to a separate restricted fund in the books of account.</w:t>
      </w:r>
    </w:p>
    <w:p w:rsidR="00D305B7" w:rsidP="00D305B7" w:rsidRDefault="00D305B7" w14:paraId="1513222D" w14:textId="77777777"/>
    <w:p w:rsidRPr="004B0227" w:rsidR="00D305B7" w:rsidP="0036128B" w:rsidRDefault="00D305B7" w14:paraId="1A12E3CE" w14:textId="77777777">
      <w:pPr>
        <w:pStyle w:val="Heading1"/>
        <w:rPr>
          <w:rFonts w:asciiTheme="minorHAnsi" w:hAnsiTheme="minorHAnsi"/>
          <w:color w:val="auto"/>
          <w:sz w:val="28"/>
          <w:szCs w:val="28"/>
        </w:rPr>
      </w:pPr>
      <w:bookmarkStart w:name="_Toc451426186" w:id="18"/>
      <w:r w:rsidRPr="004B0227">
        <w:rPr>
          <w:rFonts w:asciiTheme="minorHAnsi" w:hAnsiTheme="minorHAnsi"/>
          <w:color w:val="auto"/>
          <w:sz w:val="28"/>
          <w:szCs w:val="28"/>
        </w:rPr>
        <w:t>10.</w:t>
      </w:r>
      <w:r w:rsidRPr="004B0227">
        <w:rPr>
          <w:rFonts w:asciiTheme="minorHAnsi" w:hAnsiTheme="minorHAnsi"/>
          <w:color w:val="auto"/>
          <w:sz w:val="28"/>
          <w:szCs w:val="28"/>
        </w:rPr>
        <w:tab/>
      </w:r>
      <w:r w:rsidRPr="004B0227" w:rsidR="00552A62">
        <w:rPr>
          <w:rFonts w:asciiTheme="minorHAnsi" w:hAnsiTheme="minorHAnsi"/>
          <w:color w:val="auto"/>
          <w:sz w:val="28"/>
          <w:szCs w:val="28"/>
        </w:rPr>
        <w:t>Tuition, Tuition Assistance and Tuition Discounts</w:t>
      </w:r>
      <w:bookmarkEnd w:id="18"/>
    </w:p>
    <w:p w:rsidRPr="004B0227" w:rsidR="00552A62" w:rsidP="00D305B7" w:rsidRDefault="00552A62" w14:paraId="61BA05F0" w14:textId="77777777">
      <w:pPr>
        <w:rPr>
          <w:b/>
        </w:rPr>
      </w:pPr>
      <w:r w:rsidRPr="004B0227">
        <w:rPr>
          <w:b/>
        </w:rPr>
        <w:t>Rationale</w:t>
      </w:r>
    </w:p>
    <w:p w:rsidR="00552A62" w:rsidP="00D305B7" w:rsidRDefault="00552A62" w14:paraId="3882B98E" w14:textId="77777777">
      <w:r>
        <w:t>The Society charges tuition fees to parents and guardians.  Other fees may also be charged from time to time for various purposes, e.g. activity fees, transportation fees, etc.  The Society recognizes that some families who greatly desire to send their children to a Christian school may require assistance with these fees if their financial situation means they are unable to pay the full amount of tuition.</w:t>
      </w:r>
    </w:p>
    <w:p w:rsidRPr="004B0227" w:rsidR="00552A62" w:rsidP="00D305B7" w:rsidRDefault="00552A62" w14:paraId="0A154F9C" w14:textId="77777777">
      <w:pPr>
        <w:rPr>
          <w:b/>
        </w:rPr>
      </w:pPr>
      <w:r w:rsidRPr="004B0227">
        <w:rPr>
          <w:b/>
        </w:rPr>
        <w:t>Policy</w:t>
      </w:r>
    </w:p>
    <w:p w:rsidR="00552A62" w:rsidP="00D305B7" w:rsidRDefault="00552A62" w14:paraId="6E9BD109" w14:textId="77777777">
      <w:r>
        <w:t>The Society welcomes the children of Christian parents and makes it educational program available to those meeting the admission requirements and paying the estab</w:t>
      </w:r>
      <w:r w:rsidR="00DE2E06">
        <w:t>lished tuition fees set by the B</w:t>
      </w:r>
      <w:r>
        <w:t>oard.  Where tuition assistance is requir</w:t>
      </w:r>
      <w:r w:rsidR="00324CC7">
        <w:t>ed, the Treasurer</w:t>
      </w:r>
      <w:r>
        <w:t xml:space="preserve"> has the mandate to oversee its process and approval.</w:t>
      </w:r>
    </w:p>
    <w:p w:rsidRPr="004B0227" w:rsidR="00552A62" w:rsidP="00D305B7" w:rsidRDefault="00552A62" w14:paraId="6AAF3D67" w14:textId="77777777">
      <w:pPr>
        <w:rPr>
          <w:b/>
        </w:rPr>
      </w:pPr>
      <w:r w:rsidRPr="004B0227">
        <w:rPr>
          <w:b/>
        </w:rPr>
        <w:t>Procedures</w:t>
      </w:r>
    </w:p>
    <w:p w:rsidR="00552A62" w:rsidP="00552A62" w:rsidRDefault="00552A62" w14:paraId="5FD3916D" w14:textId="77777777">
      <w:pPr>
        <w:pStyle w:val="ListParagraph"/>
        <w:numPr>
          <w:ilvl w:val="0"/>
          <w:numId w:val="16"/>
        </w:numPr>
      </w:pPr>
      <w:r>
        <w:t>Parents must apply for initial admission to the school according to the admission policy and complete re-enrolment procedures as established from time to time.</w:t>
      </w:r>
    </w:p>
    <w:p w:rsidR="00552A62" w:rsidP="00552A62" w:rsidRDefault="00552A62" w14:paraId="527EE9D9" w14:textId="4362E4E7">
      <w:pPr>
        <w:pStyle w:val="ListParagraph"/>
        <w:numPr>
          <w:ilvl w:val="0"/>
          <w:numId w:val="16"/>
        </w:numPr>
      </w:pPr>
      <w:r>
        <w:t xml:space="preserve">Parents are </w:t>
      </w:r>
      <w:r w:rsidR="00BD058E">
        <w:t>required to</w:t>
      </w:r>
      <w:r>
        <w:t xml:space="preserve"> pay monthly tuition fees by automatic bank transfer.  Lump sum payments can be made by cheque or bank transfer.</w:t>
      </w:r>
    </w:p>
    <w:p w:rsidR="00E82E5D" w:rsidP="00552A62" w:rsidRDefault="00E82E5D" w14:paraId="69DE0F35" w14:textId="77777777">
      <w:pPr>
        <w:pStyle w:val="ListParagraph"/>
        <w:numPr>
          <w:ilvl w:val="0"/>
          <w:numId w:val="16"/>
        </w:numPr>
      </w:pPr>
      <w:r>
        <w:t>Any refund of tuition fees upon withdrawal of a student will be issued in accordance with the Tuition Obligation and Refund Policy (attached).</w:t>
      </w:r>
    </w:p>
    <w:p w:rsidR="00222640" w:rsidP="00184FA0" w:rsidRDefault="00E82E5D" w14:paraId="06FA5B3E" w14:textId="77777777">
      <w:pPr>
        <w:pStyle w:val="ListParagraph"/>
        <w:numPr>
          <w:ilvl w:val="0"/>
          <w:numId w:val="16"/>
        </w:numPr>
      </w:pPr>
      <w:r>
        <w:t>The B</w:t>
      </w:r>
      <w:r w:rsidR="00222640">
        <w:t xml:space="preserve">ookkeeper will </w:t>
      </w:r>
      <w:r>
        <w:t>monitor the tuition accounts and follow up on any late or missing payments through contact with the family and, if needed, issuing a statement of account.  If the Bookkeeper is unable to satisfactorily resolve the payment issue, the Business Manager will also communicate with the family and, if still unresolved, the Principal.</w:t>
      </w:r>
      <w:r w:rsidRPr="00184FA0" w:rsidR="00184FA0">
        <w:t xml:space="preserve"> </w:t>
      </w:r>
      <w:r w:rsidR="00184FA0">
        <w:t xml:space="preserve"> Outstanding accounts receivables are collected in accordance with the Accounts Receivable Collection Policy (attached).</w:t>
      </w:r>
    </w:p>
    <w:p w:rsidR="00184FA0" w:rsidP="00A84DA4" w:rsidRDefault="00552A62" w14:paraId="4D8B1E15" w14:textId="77777777">
      <w:pPr>
        <w:pStyle w:val="ListParagraph"/>
        <w:numPr>
          <w:ilvl w:val="0"/>
          <w:numId w:val="16"/>
        </w:numPr>
      </w:pPr>
      <w:r>
        <w:t>Parents whose tuition fee payments fall into arrears and who fail to make further arrange</w:t>
      </w:r>
      <w:r w:rsidR="00324CC7">
        <w:t xml:space="preserve">ments with the Business Office </w:t>
      </w:r>
      <w:r>
        <w:t>regarding payments</w:t>
      </w:r>
      <w:r w:rsidR="00B11781">
        <w:t xml:space="preserve">, may </w:t>
      </w:r>
      <w:r w:rsidR="007D115D">
        <w:t>be in time required to withdraw their children from the school.</w:t>
      </w:r>
      <w:r w:rsidR="00B11781">
        <w:t xml:space="preserve">  </w:t>
      </w:r>
    </w:p>
    <w:p w:rsidR="007D115D" w:rsidP="00A84DA4" w:rsidRDefault="007D115D" w14:paraId="6D0DED2F" w14:textId="77777777">
      <w:pPr>
        <w:pStyle w:val="ListParagraph"/>
        <w:numPr>
          <w:ilvl w:val="0"/>
          <w:numId w:val="16"/>
        </w:numPr>
      </w:pPr>
      <w:r>
        <w:t>Re-enrolme</w:t>
      </w:r>
      <w:r w:rsidR="00B11781">
        <w:t>nt for the next school year may</w:t>
      </w:r>
      <w:r>
        <w:t xml:space="preserve"> be suspended if tuition fees remain owing or if no agreement for payment of outstanding fees is reached by September 1.</w:t>
      </w:r>
    </w:p>
    <w:p w:rsidR="007D115D" w:rsidP="00552A62" w:rsidRDefault="007D115D" w14:paraId="4A5110F2" w14:textId="77777777">
      <w:pPr>
        <w:pStyle w:val="ListParagraph"/>
        <w:numPr>
          <w:ilvl w:val="0"/>
          <w:numId w:val="16"/>
        </w:numPr>
      </w:pPr>
      <w:r>
        <w:t xml:space="preserve">Parents experiencing financial difficulties due to illness, accident or other unforeseeable events should contact </w:t>
      </w:r>
      <w:r w:rsidR="00B11781">
        <w:t>the Business Office or Principal</w:t>
      </w:r>
      <w:r>
        <w:t xml:space="preserve"> as soon as possible.</w:t>
      </w:r>
    </w:p>
    <w:p w:rsidR="007D115D" w:rsidP="00552A62" w:rsidRDefault="007D115D" w14:paraId="2303EAE8" w14:textId="77777777">
      <w:pPr>
        <w:pStyle w:val="ListParagraph"/>
        <w:numPr>
          <w:ilvl w:val="0"/>
          <w:numId w:val="16"/>
        </w:numPr>
      </w:pPr>
      <w:r>
        <w:t>Parents with limited financial means are invited to apply for tuition assistance using the application form provided by the Business Office.  All applications are reviewed by the Business Office and the Treasurer, in consultation with the Principal, and decisions are made based on the information provided, the needs of other applicants, and the Society’s approved tuition assistance budget.</w:t>
      </w:r>
    </w:p>
    <w:p w:rsidR="007D115D" w:rsidP="00552A62" w:rsidRDefault="007D115D" w14:paraId="03FCFE91" w14:textId="77777777">
      <w:pPr>
        <w:pStyle w:val="ListParagraph"/>
        <w:numPr>
          <w:ilvl w:val="0"/>
          <w:numId w:val="16"/>
        </w:numPr>
      </w:pPr>
      <w:r>
        <w:t>Payments on accounts in arrears will first be applied to interest on arrears and secondly to the oldest outstanding balance.</w:t>
      </w:r>
    </w:p>
    <w:p w:rsidR="007D115D" w:rsidP="007D115D" w:rsidRDefault="007D115D" w14:paraId="1BBEC0AB" w14:textId="77777777"/>
    <w:p w:rsidRPr="004B0227" w:rsidR="007D115D" w:rsidP="0036128B" w:rsidRDefault="007D115D" w14:paraId="7FF2183D" w14:textId="77777777">
      <w:pPr>
        <w:pStyle w:val="Heading1"/>
        <w:rPr>
          <w:rFonts w:asciiTheme="minorHAnsi" w:hAnsiTheme="minorHAnsi"/>
          <w:color w:val="auto"/>
          <w:sz w:val="28"/>
          <w:szCs w:val="28"/>
        </w:rPr>
      </w:pPr>
      <w:bookmarkStart w:name="_Toc451426187" w:id="19"/>
      <w:r w:rsidRPr="004B0227">
        <w:rPr>
          <w:rFonts w:asciiTheme="minorHAnsi" w:hAnsiTheme="minorHAnsi"/>
          <w:color w:val="auto"/>
          <w:sz w:val="28"/>
          <w:szCs w:val="28"/>
        </w:rPr>
        <w:t xml:space="preserve">11. </w:t>
      </w:r>
      <w:r w:rsidRPr="004B0227">
        <w:rPr>
          <w:rFonts w:asciiTheme="minorHAnsi" w:hAnsiTheme="minorHAnsi"/>
          <w:color w:val="auto"/>
          <w:sz w:val="28"/>
          <w:szCs w:val="28"/>
        </w:rPr>
        <w:tab/>
      </w:r>
      <w:r w:rsidRPr="004B0227">
        <w:rPr>
          <w:rFonts w:asciiTheme="minorHAnsi" w:hAnsiTheme="minorHAnsi"/>
          <w:color w:val="auto"/>
          <w:sz w:val="28"/>
          <w:szCs w:val="28"/>
        </w:rPr>
        <w:t>Tax Receipts</w:t>
      </w:r>
      <w:bookmarkEnd w:id="19"/>
    </w:p>
    <w:p w:rsidRPr="004B0227" w:rsidR="007D115D" w:rsidP="007D115D" w:rsidRDefault="007D115D" w14:paraId="0598DE3D" w14:textId="77777777">
      <w:pPr>
        <w:rPr>
          <w:b/>
        </w:rPr>
      </w:pPr>
      <w:r w:rsidRPr="004B0227">
        <w:rPr>
          <w:b/>
        </w:rPr>
        <w:t>Rationale</w:t>
      </w:r>
    </w:p>
    <w:p w:rsidR="007D115D" w:rsidP="007D115D" w:rsidRDefault="00BA3CC4" w14:paraId="54928A39" w14:textId="77777777">
      <w:r>
        <w:t xml:space="preserve">The issuance of all income tax receipts is prescribed by Canada Revenue Agency and the Society seeks to follow all laws and regulations diligently.  </w:t>
      </w:r>
      <w:r w:rsidR="007D115D">
        <w:t xml:space="preserve">The Society is a registered charity and as such may issue tax receipts </w:t>
      </w:r>
      <w:r w:rsidR="00343EEB">
        <w:t xml:space="preserve">for donations </w:t>
      </w:r>
      <w:r w:rsidR="007D115D">
        <w:t>where legally allowed to</w:t>
      </w:r>
      <w:r w:rsidR="00343EEB">
        <w:t xml:space="preserve"> d</w:t>
      </w:r>
      <w:r>
        <w:t xml:space="preserve">o so.  </w:t>
      </w:r>
      <w:r w:rsidR="00343EEB">
        <w:t>The capacity of the Society to fundraise successfully is also affected by the ability of the Society to issue tax receipts to donors, so this ability must be closely safeguarded.</w:t>
      </w:r>
    </w:p>
    <w:p w:rsidRPr="004B0227" w:rsidR="00343EEB" w:rsidP="007D115D" w:rsidRDefault="00343EEB" w14:paraId="14CD922A" w14:textId="77777777">
      <w:pPr>
        <w:rPr>
          <w:b/>
        </w:rPr>
      </w:pPr>
      <w:r w:rsidRPr="004B0227">
        <w:rPr>
          <w:b/>
        </w:rPr>
        <w:t>Policy</w:t>
      </w:r>
    </w:p>
    <w:p w:rsidR="00184FA0" w:rsidP="007D115D" w:rsidRDefault="00343EEB" w14:paraId="2D6D067D" w14:textId="0BDD7C3E">
      <w:r>
        <w:t xml:space="preserve">The </w:t>
      </w:r>
      <w:r w:rsidR="00184FA0">
        <w:t xml:space="preserve">Business Manager, in conjunction with the </w:t>
      </w:r>
      <w:r>
        <w:t>Treasurer a</w:t>
      </w:r>
      <w:r w:rsidR="00184FA0">
        <w:t xml:space="preserve">nd Finance Committee, </w:t>
      </w:r>
      <w:r>
        <w:t>will oversee the processes and iss</w:t>
      </w:r>
      <w:r w:rsidR="00BA3CC4">
        <w:t>uance of all income</w:t>
      </w:r>
      <w:r>
        <w:t xml:space="preserve"> tax receipts in accordance with guidelines establi</w:t>
      </w:r>
      <w:r w:rsidR="00184FA0">
        <w:t>shed by Canada Revenue Agency, including t</w:t>
      </w:r>
      <w:r>
        <w:t xml:space="preserve">uition tax receipts issued by virtue of </w:t>
      </w:r>
      <w:r w:rsidR="00B433DE">
        <w:t>IC75</w:t>
      </w:r>
      <w:r w:rsidR="00184FA0">
        <w:t xml:space="preserve">-23 for </w:t>
      </w:r>
      <w:r w:rsidR="00B433DE">
        <w:rPr>
          <w:lang w:val="en"/>
        </w:rPr>
        <w:t>Tuition Fees and Charitable Donations Paid to Privately Supported Secular and Religious Schools</w:t>
      </w:r>
      <w:r w:rsidR="00184FA0">
        <w:t>.</w:t>
      </w:r>
    </w:p>
    <w:p w:rsidRPr="004B0227" w:rsidR="00343EEB" w:rsidP="007D115D" w:rsidRDefault="00343EEB" w14:paraId="4A9EA9D9" w14:textId="77777777">
      <w:pPr>
        <w:rPr>
          <w:b/>
        </w:rPr>
      </w:pPr>
      <w:r w:rsidRPr="004B0227">
        <w:rPr>
          <w:b/>
        </w:rPr>
        <w:t>Procedures</w:t>
      </w:r>
    </w:p>
    <w:p w:rsidR="00343EEB" w:rsidP="00343EEB" w:rsidRDefault="00343EEB" w14:paraId="43E6CBC3" w14:textId="77777777">
      <w:pPr>
        <w:pStyle w:val="ListParagraph"/>
        <w:numPr>
          <w:ilvl w:val="0"/>
          <w:numId w:val="17"/>
        </w:numPr>
      </w:pPr>
      <w:r>
        <w:t xml:space="preserve">Donation receipts:  Receipts for donations are </w:t>
      </w:r>
      <w:r w:rsidR="00C53552">
        <w:t xml:space="preserve">usually </w:t>
      </w:r>
      <w:r>
        <w:t>processed by the Development Office through its fundraising software.</w:t>
      </w:r>
      <w:r w:rsidR="00C53552">
        <w:t xml:space="preserve">  Exceptions may be made for fundraising events with multiple one-time donors, such as a walk-a-thon, in which case the Development Office will work with the Business Manager to develop an appropriate system for issuing any donation receipts.  All official donation tax receipts must be prepared in accordance with tax regulations and include all information specified by CRA.</w:t>
      </w:r>
    </w:p>
    <w:p w:rsidR="00343EEB" w:rsidP="00343EEB" w:rsidRDefault="00343EEB" w14:paraId="0823E131" w14:textId="77777777">
      <w:pPr>
        <w:pStyle w:val="ListParagraph"/>
        <w:numPr>
          <w:ilvl w:val="0"/>
          <w:numId w:val="17"/>
        </w:numPr>
      </w:pPr>
      <w:r>
        <w:t>Gifts-in-kind donation receipts:</w:t>
      </w:r>
      <w:r w:rsidR="00324CC7">
        <w:t xml:space="preserve">  A listing of all donations in-</w:t>
      </w:r>
      <w:r>
        <w:t>kind is provided by the Development Office to th</w:t>
      </w:r>
      <w:r w:rsidR="00BA3CC4">
        <w:t>e Business Manager, who prepares</w:t>
      </w:r>
      <w:r>
        <w:t xml:space="preserve"> donation tax receipts in </w:t>
      </w:r>
      <w:r w:rsidR="00C53552">
        <w:t>accordance with tax regulations and including all information specified by CRA.</w:t>
      </w:r>
    </w:p>
    <w:p w:rsidR="00C53552" w:rsidP="00343EEB" w:rsidRDefault="00C53552" w14:paraId="6382D71C" w14:textId="77777777">
      <w:pPr>
        <w:pStyle w:val="ListParagraph"/>
        <w:numPr>
          <w:ilvl w:val="0"/>
          <w:numId w:val="17"/>
        </w:numPr>
      </w:pPr>
      <w:r>
        <w:t>On-line donations:  The Society may from time to time utilize the services of a third party to collect on-line credit card donations.  The Development office and Business Office will together ensure all such receipts are reconciled from the third party statements to the bank statements.  Tax receipts for these donations are then issued by the third party service.</w:t>
      </w:r>
    </w:p>
    <w:p w:rsidR="00343EEB" w:rsidP="00343EEB" w:rsidRDefault="00184FA0" w14:paraId="2D8343DC" w14:textId="4AF40368">
      <w:pPr>
        <w:pStyle w:val="ListParagraph"/>
        <w:numPr>
          <w:ilvl w:val="0"/>
          <w:numId w:val="17"/>
        </w:numPr>
      </w:pPr>
      <w:r>
        <w:t>Tuition t</w:t>
      </w:r>
      <w:r w:rsidR="00343EEB">
        <w:t>a</w:t>
      </w:r>
      <w:r w:rsidR="00BA3CC4">
        <w:t xml:space="preserve">x Receipts:  The calculation of the religious portion of the school’s educational costs is done in accordance with the framework recommended by the Society of Christian Schools of BC, and is reviewed annually by the SCSBC’s Director of Finance.  Donation tax receipts are issued for this religious portion in accordance with </w:t>
      </w:r>
      <w:r w:rsidR="00B433DE">
        <w:t>IC75</w:t>
      </w:r>
      <w:r w:rsidR="00BA3CC4">
        <w:t>-23</w:t>
      </w:r>
      <w:r w:rsidR="00C53552">
        <w:t xml:space="preserve"> and include all information specified by CRA</w:t>
      </w:r>
      <w:r w:rsidR="00BA3CC4">
        <w:t>.  This calculation and the issuance of the related tax receipts is done by the Business Manager, in communication with the Treasurer and Finance Committee as necessary.</w:t>
      </w:r>
      <w:r w:rsidR="009F08FB">
        <w:t xml:space="preserve">  A necessary part of this process includes the filing of the Section 21 election to capitalize interest with the T3010 Charity Information Return.  (Refer to SCSBC binder “Framework for the Issuance of Charitable Tax Receipts” for more information.)</w:t>
      </w:r>
    </w:p>
    <w:p w:rsidR="00BA3CC4" w:rsidP="00343EEB" w:rsidRDefault="00BA3CC4" w14:paraId="1FCF1DF9" w14:textId="77777777">
      <w:pPr>
        <w:pStyle w:val="ListParagraph"/>
        <w:numPr>
          <w:ilvl w:val="0"/>
          <w:numId w:val="17"/>
        </w:numPr>
      </w:pPr>
      <w:r>
        <w:t>Other income tax receipts issued by the school</w:t>
      </w:r>
      <w:r w:rsidR="003818C8">
        <w:t xml:space="preserve"> may</w:t>
      </w:r>
      <w:r>
        <w:t xml:space="preserve"> include the following:</w:t>
      </w:r>
    </w:p>
    <w:p w:rsidR="00BA3CC4" w:rsidP="00BA3CC4" w:rsidRDefault="00BA3CC4" w14:paraId="67BDA522" w14:textId="77777777">
      <w:pPr>
        <w:pStyle w:val="ListParagraph"/>
        <w:numPr>
          <w:ilvl w:val="1"/>
          <w:numId w:val="17"/>
        </w:numPr>
      </w:pPr>
      <w:r>
        <w:t xml:space="preserve">T4’s issued to all employees through the payroll processes in the Business Office; </w:t>
      </w:r>
    </w:p>
    <w:p w:rsidR="00BA3CC4" w:rsidP="00BA3CC4" w:rsidRDefault="00BA3CC4" w14:paraId="7174F4B9" w14:textId="77777777">
      <w:pPr>
        <w:pStyle w:val="ListParagraph"/>
        <w:numPr>
          <w:ilvl w:val="1"/>
          <w:numId w:val="17"/>
        </w:numPr>
      </w:pPr>
      <w:r>
        <w:t>T4A’s issued to all students receiving tuition assistance</w:t>
      </w:r>
      <w:r w:rsidR="003818C8">
        <w:t>, as calculated and prepared by the Business Manager</w:t>
      </w:r>
      <w:r>
        <w:t>;</w:t>
      </w:r>
    </w:p>
    <w:p w:rsidR="003818C8" w:rsidP="003818C8" w:rsidRDefault="00BA3CC4" w14:paraId="2EDD4236" w14:textId="77777777">
      <w:pPr>
        <w:pStyle w:val="ListParagraph"/>
        <w:numPr>
          <w:ilvl w:val="1"/>
          <w:numId w:val="17"/>
        </w:numPr>
      </w:pPr>
      <w:r>
        <w:t>T5’</w:t>
      </w:r>
      <w:r w:rsidR="003818C8">
        <w:t xml:space="preserve">s issued to any </w:t>
      </w:r>
      <w:r>
        <w:t>private lenders for interest paid</w:t>
      </w:r>
      <w:r w:rsidR="003818C8">
        <w:t>, as prepared by the Business Manager; and</w:t>
      </w:r>
    </w:p>
    <w:p w:rsidR="003818C8" w:rsidP="00BA3CC4" w:rsidRDefault="00F76019" w14:paraId="7941E5C2" w14:textId="77777777">
      <w:pPr>
        <w:pStyle w:val="ListParagraph"/>
        <w:numPr>
          <w:ilvl w:val="1"/>
          <w:numId w:val="17"/>
        </w:numPr>
      </w:pPr>
      <w:r>
        <w:t>Other r</w:t>
      </w:r>
      <w:r w:rsidR="003818C8">
        <w:t>eceipts</w:t>
      </w:r>
      <w:r>
        <w:t xml:space="preserve"> or tax forms for student or staff activities,</w:t>
      </w:r>
      <w:r w:rsidR="003818C8">
        <w:t xml:space="preserve"> if applicable from time to time.</w:t>
      </w:r>
    </w:p>
    <w:p w:rsidR="003818C8" w:rsidP="003818C8" w:rsidRDefault="003818C8" w14:paraId="70184300" w14:textId="77777777"/>
    <w:p w:rsidRPr="004B0227" w:rsidR="003818C8" w:rsidP="0036128B" w:rsidRDefault="003818C8" w14:paraId="6DCF5D32" w14:textId="77777777">
      <w:pPr>
        <w:pStyle w:val="Heading1"/>
        <w:rPr>
          <w:rFonts w:asciiTheme="minorHAnsi" w:hAnsiTheme="minorHAnsi"/>
          <w:color w:val="auto"/>
          <w:sz w:val="28"/>
          <w:szCs w:val="28"/>
        </w:rPr>
      </w:pPr>
      <w:bookmarkStart w:name="_Toc451426188" w:id="20"/>
      <w:r w:rsidRPr="004B0227">
        <w:rPr>
          <w:rFonts w:asciiTheme="minorHAnsi" w:hAnsiTheme="minorHAnsi"/>
          <w:color w:val="auto"/>
          <w:sz w:val="28"/>
          <w:szCs w:val="28"/>
        </w:rPr>
        <w:t>12.</w:t>
      </w:r>
      <w:r w:rsidRPr="004B0227">
        <w:rPr>
          <w:rFonts w:asciiTheme="minorHAnsi" w:hAnsiTheme="minorHAnsi"/>
          <w:color w:val="auto"/>
          <w:sz w:val="28"/>
          <w:szCs w:val="28"/>
        </w:rPr>
        <w:tab/>
      </w:r>
      <w:r w:rsidRPr="004B0227">
        <w:rPr>
          <w:rFonts w:asciiTheme="minorHAnsi" w:hAnsiTheme="minorHAnsi"/>
          <w:color w:val="auto"/>
          <w:sz w:val="28"/>
          <w:szCs w:val="28"/>
        </w:rPr>
        <w:t>Treasurer and Finance Committee</w:t>
      </w:r>
      <w:bookmarkEnd w:id="20"/>
    </w:p>
    <w:p w:rsidRPr="004B0227" w:rsidR="003818C8" w:rsidP="003818C8" w:rsidRDefault="003818C8" w14:paraId="47372D4B" w14:textId="77777777">
      <w:pPr>
        <w:rPr>
          <w:b/>
        </w:rPr>
      </w:pPr>
      <w:r w:rsidRPr="004B0227">
        <w:rPr>
          <w:b/>
        </w:rPr>
        <w:t>Rationale</w:t>
      </w:r>
    </w:p>
    <w:p w:rsidR="003818C8" w:rsidP="003818C8" w:rsidRDefault="003818C8" w14:paraId="2AD15FE7" w14:textId="617A373C">
      <w:r>
        <w:t xml:space="preserve">The role of the Treasurer and Finance Committee is critical to the successful </w:t>
      </w:r>
      <w:r w:rsidR="00B96212">
        <w:t xml:space="preserve">financial stewardship </w:t>
      </w:r>
      <w:r>
        <w:t>of th</w:t>
      </w:r>
      <w:r w:rsidR="00DE2E06">
        <w:t>e Society.  The B</w:t>
      </w:r>
      <w:r>
        <w:t>oard has many fiduciary responsibilities and may rely on the accounting and financial expertise of the Treasurer and Finance Committee</w:t>
      </w:r>
      <w:r w:rsidR="00E222A8">
        <w:t xml:space="preserve"> in </w:t>
      </w:r>
      <w:r w:rsidR="00B96212">
        <w:t xml:space="preserve">this </w:t>
      </w:r>
      <w:r w:rsidR="00E222A8">
        <w:t>area</w:t>
      </w:r>
      <w:r w:rsidR="00B96212">
        <w:t xml:space="preserve"> for appropriate governance of the financial position of the Society</w:t>
      </w:r>
      <w:r w:rsidR="00E222A8">
        <w:t>.</w:t>
      </w:r>
    </w:p>
    <w:p w:rsidRPr="004B0227" w:rsidR="00E222A8" w:rsidP="003818C8" w:rsidRDefault="00E222A8" w14:paraId="3D58E999" w14:textId="77777777">
      <w:pPr>
        <w:rPr>
          <w:b/>
        </w:rPr>
      </w:pPr>
      <w:r w:rsidRPr="004B0227">
        <w:rPr>
          <w:b/>
        </w:rPr>
        <w:t>Policy</w:t>
      </w:r>
    </w:p>
    <w:p w:rsidR="00E222A8" w:rsidP="003818C8" w:rsidRDefault="00DE2E06" w14:paraId="170673C4" w14:textId="01AD4DEB">
      <w:r>
        <w:t>The B</w:t>
      </w:r>
      <w:r w:rsidR="00E222A8">
        <w:t xml:space="preserve">oard will appoint a Treasurer in accordance with the </w:t>
      </w:r>
      <w:r w:rsidR="00823E6B">
        <w:t>B</w:t>
      </w:r>
      <w:r w:rsidR="00E222A8">
        <w:t>ylaws of the Society.  The Treasurer serves as chair of the Finance Committee, the members of which are selected in a ma</w:t>
      </w:r>
      <w:r>
        <w:t xml:space="preserve">nner set out by the </w:t>
      </w:r>
      <w:r w:rsidR="00823E6B">
        <w:t>B</w:t>
      </w:r>
      <w:r>
        <w:t>ylaws and B</w:t>
      </w:r>
      <w:r w:rsidR="00E222A8">
        <w:t>oard policy.</w:t>
      </w:r>
    </w:p>
    <w:p w:rsidRPr="004B0227" w:rsidR="00E222A8" w:rsidP="003818C8" w:rsidRDefault="00E222A8" w14:paraId="6D93F03B" w14:textId="77777777">
      <w:pPr>
        <w:rPr>
          <w:b/>
        </w:rPr>
      </w:pPr>
      <w:r w:rsidRPr="004B0227">
        <w:rPr>
          <w:b/>
        </w:rPr>
        <w:t>Procedures</w:t>
      </w:r>
    </w:p>
    <w:p w:rsidR="00E222A8" w:rsidP="00E222A8" w:rsidRDefault="00E222A8" w14:paraId="5F73F2F4" w14:textId="77777777">
      <w:pPr>
        <w:pStyle w:val="ListParagraph"/>
        <w:numPr>
          <w:ilvl w:val="0"/>
          <w:numId w:val="18"/>
        </w:numPr>
      </w:pPr>
      <w:r>
        <w:t xml:space="preserve"> The Treasurer is appointed to fulfill the following responsibilities:</w:t>
      </w:r>
    </w:p>
    <w:p w:rsidRPr="004B2718" w:rsidR="00E222A8" w:rsidP="00E222A8" w:rsidRDefault="00E222A8" w14:paraId="7E3C6DA7" w14:textId="77777777">
      <w:pPr>
        <w:pStyle w:val="ListParagraph"/>
        <w:numPr>
          <w:ilvl w:val="1"/>
          <w:numId w:val="18"/>
        </w:numPr>
      </w:pPr>
      <w:r w:rsidRPr="004B2718">
        <w:t>Ensures that the Business Manager, in consultation with the Principal, prepares a proposed budget for review by the Finance Committee</w:t>
      </w:r>
    </w:p>
    <w:p w:rsidRPr="004B2718" w:rsidR="00E222A8" w:rsidP="00E222A8" w:rsidRDefault="00E222A8" w14:paraId="6F4798E6" w14:textId="77777777">
      <w:pPr>
        <w:pStyle w:val="ListParagraph"/>
        <w:numPr>
          <w:ilvl w:val="1"/>
          <w:numId w:val="18"/>
        </w:numPr>
      </w:pPr>
      <w:r w:rsidRPr="004B2718">
        <w:t>Subm</w:t>
      </w:r>
      <w:r w:rsidR="00DE2E06">
        <w:t>its the proposed budget to the B</w:t>
      </w:r>
      <w:r w:rsidRPr="004B2718">
        <w:t>oard for approval, and to the members at a membership meeting</w:t>
      </w:r>
    </w:p>
    <w:p w:rsidRPr="004B2718" w:rsidR="00FB14B6" w:rsidP="00FB14B6" w:rsidRDefault="00E222A8" w14:paraId="28C1ABDD" w14:textId="77777777">
      <w:pPr>
        <w:pStyle w:val="ListParagraph"/>
        <w:numPr>
          <w:ilvl w:val="1"/>
          <w:numId w:val="18"/>
        </w:numPr>
      </w:pPr>
      <w:r w:rsidRPr="004B2718">
        <w:t>Ensures that the Business Manager prepares monthly financial reports to the Finance Committee in order to monitor</w:t>
      </w:r>
      <w:r w:rsidRPr="004B2718" w:rsidR="00FB14B6">
        <w:t xml:space="preserve"> the school accounts and monitor</w:t>
      </w:r>
      <w:r w:rsidRPr="004B2718">
        <w:t xml:space="preserve"> revenues and expenditures in accordance with the approved budget, an</w:t>
      </w:r>
      <w:r w:rsidR="00DE2E06">
        <w:t>d reports these results to the B</w:t>
      </w:r>
      <w:r w:rsidRPr="004B2718">
        <w:t>oard on a regular and timely basis</w:t>
      </w:r>
    </w:p>
    <w:p w:rsidRPr="004B2718" w:rsidR="00FB14B6" w:rsidP="00FB14B6" w:rsidRDefault="00FB14B6" w14:paraId="28EAFDF3" w14:textId="77777777">
      <w:pPr>
        <w:pStyle w:val="ListParagraph"/>
        <w:numPr>
          <w:ilvl w:val="1"/>
          <w:numId w:val="18"/>
        </w:numPr>
      </w:pPr>
      <w:r w:rsidRPr="004B2718">
        <w:t>Presents the annu</w:t>
      </w:r>
      <w:r w:rsidR="00DE2E06">
        <w:t>al financial statements to the B</w:t>
      </w:r>
      <w:r w:rsidRPr="004B2718">
        <w:t xml:space="preserve">oard and the membership for approval </w:t>
      </w:r>
    </w:p>
    <w:p w:rsidRPr="004B2718" w:rsidR="00FB14B6" w:rsidP="00FB14B6" w:rsidRDefault="00FB14B6" w14:paraId="5A1D23C0" w14:textId="77777777">
      <w:pPr>
        <w:pStyle w:val="ListParagraph"/>
        <w:numPr>
          <w:ilvl w:val="1"/>
          <w:numId w:val="18"/>
        </w:numPr>
      </w:pPr>
      <w:r w:rsidRPr="004B2718">
        <w:t>Reviews and signs the T3010 Charity Information Return and Section 21 Election</w:t>
      </w:r>
    </w:p>
    <w:p w:rsidRPr="004B2718" w:rsidR="00FB14B6" w:rsidP="00FB14B6" w:rsidRDefault="00FB14B6" w14:paraId="2AF159BD" w14:textId="77777777">
      <w:pPr>
        <w:pStyle w:val="ListParagraph"/>
        <w:numPr>
          <w:ilvl w:val="1"/>
          <w:numId w:val="18"/>
        </w:numPr>
      </w:pPr>
      <w:r w:rsidRPr="004B2718">
        <w:t>Reviews and approves the recommendations for tuition assistance made by the Business Office</w:t>
      </w:r>
      <w:r w:rsidRPr="004B2718" w:rsidR="006D4037">
        <w:t>/Principal</w:t>
      </w:r>
    </w:p>
    <w:p w:rsidRPr="004B2718" w:rsidR="006D4037" w:rsidP="00FB14B6" w:rsidRDefault="006D4037" w14:paraId="080C6B19" w14:textId="77777777">
      <w:pPr>
        <w:pStyle w:val="ListParagraph"/>
        <w:numPr>
          <w:ilvl w:val="1"/>
          <w:numId w:val="18"/>
        </w:numPr>
      </w:pPr>
      <w:r w:rsidRPr="004B2718">
        <w:t>Ensures that adequate insurance policies are in place to cover the risks faced by the Society</w:t>
      </w:r>
    </w:p>
    <w:p w:rsidRPr="004B2718" w:rsidR="00FB14B6" w:rsidP="00FB14B6" w:rsidRDefault="00FB14B6" w14:paraId="5F7563D7" w14:textId="77777777">
      <w:pPr>
        <w:pStyle w:val="ListParagraph"/>
        <w:numPr>
          <w:ilvl w:val="1"/>
          <w:numId w:val="18"/>
        </w:numPr>
      </w:pPr>
      <w:r w:rsidRPr="004B2718">
        <w:t>Ensures that the Society’s financial policies and internal control procedures are being followed</w:t>
      </w:r>
    </w:p>
    <w:p w:rsidRPr="004B2718" w:rsidR="00FB14B6" w:rsidP="00FB14B6" w:rsidRDefault="00FB14B6" w14:paraId="35840D11" w14:textId="77777777">
      <w:pPr>
        <w:pStyle w:val="ListParagraph"/>
        <w:numPr>
          <w:ilvl w:val="0"/>
          <w:numId w:val="18"/>
        </w:numPr>
      </w:pPr>
      <w:r w:rsidRPr="004B2718">
        <w:t>The Finance Committee is appointed to fulfill the following responsibilities:</w:t>
      </w:r>
    </w:p>
    <w:p w:rsidRPr="004B2718" w:rsidR="00FB14B6" w:rsidP="00FB14B6" w:rsidRDefault="00FB14B6" w14:paraId="25F6167A" w14:textId="77777777">
      <w:pPr>
        <w:pStyle w:val="ListParagraph"/>
        <w:numPr>
          <w:ilvl w:val="1"/>
          <w:numId w:val="18"/>
        </w:numPr>
      </w:pPr>
      <w:r w:rsidRPr="004B2718">
        <w:t>Provides counsel in the preparation of the annual budget</w:t>
      </w:r>
      <w:r w:rsidRPr="004B2718" w:rsidR="006D4037">
        <w:t xml:space="preserve"> and the annual financial statements</w:t>
      </w:r>
    </w:p>
    <w:p w:rsidRPr="004B2718" w:rsidR="00FB14B6" w:rsidP="00FB14B6" w:rsidRDefault="00FB14B6" w14:paraId="6CC8FCDE" w14:textId="77777777">
      <w:pPr>
        <w:pStyle w:val="ListParagraph"/>
        <w:numPr>
          <w:ilvl w:val="1"/>
          <w:numId w:val="18"/>
        </w:numPr>
      </w:pPr>
      <w:r w:rsidRPr="004B2718">
        <w:t>Provides counsel with respect to the monthly financial statements, the monitoring of the school accounts, and the financial health of the Society</w:t>
      </w:r>
    </w:p>
    <w:p w:rsidRPr="004B2718" w:rsidR="00FB14B6" w:rsidP="00FB14B6" w:rsidRDefault="00FB14B6" w14:paraId="7599B37A" w14:textId="77777777">
      <w:pPr>
        <w:pStyle w:val="ListParagraph"/>
        <w:numPr>
          <w:ilvl w:val="1"/>
          <w:numId w:val="18"/>
        </w:numPr>
      </w:pPr>
      <w:r w:rsidRPr="004B2718">
        <w:t>May assist with the discernment of tuition assistance applications</w:t>
      </w:r>
      <w:r w:rsidRPr="004B2718" w:rsidR="006D4037">
        <w:t xml:space="preserve"> and the review of insurance policies</w:t>
      </w:r>
    </w:p>
    <w:p w:rsidR="00B96212" w:rsidP="00FB14B6" w:rsidRDefault="00B96212" w14:paraId="24873FA4" w14:textId="77777777">
      <w:pPr>
        <w:pStyle w:val="ListParagraph"/>
        <w:numPr>
          <w:ilvl w:val="1"/>
          <w:numId w:val="18"/>
        </w:numPr>
      </w:pPr>
      <w:r>
        <w:t>Reviews, approves and recommends for Board approval fiscal year-to-date financial statements and annual budgets.</w:t>
      </w:r>
    </w:p>
    <w:p w:rsidRPr="004B2718" w:rsidR="00FB14B6" w:rsidP="00FB14B6" w:rsidRDefault="00FB14B6" w14:paraId="73A134D7" w14:textId="77777777">
      <w:pPr>
        <w:pStyle w:val="ListParagraph"/>
        <w:numPr>
          <w:ilvl w:val="1"/>
          <w:numId w:val="18"/>
        </w:numPr>
      </w:pPr>
      <w:r w:rsidRPr="004B2718">
        <w:t>Forms part of the selection committee in the hiring of a Business Manager or Bookkeeper</w:t>
      </w:r>
    </w:p>
    <w:p w:rsidRPr="004B2718" w:rsidR="006D4037" w:rsidP="006D4037" w:rsidRDefault="00FB14B6" w14:paraId="0A751A23" w14:textId="77777777">
      <w:pPr>
        <w:pStyle w:val="ListParagraph"/>
        <w:numPr>
          <w:ilvl w:val="1"/>
          <w:numId w:val="18"/>
        </w:numPr>
      </w:pPr>
      <w:r w:rsidRPr="004B2718">
        <w:t>Assists the Treasurer with projects from time to time</w:t>
      </w:r>
    </w:p>
    <w:p w:rsidRPr="004B2718" w:rsidR="004B0227" w:rsidP="004B0227" w:rsidRDefault="004B0227" w14:paraId="49787845" w14:textId="77777777">
      <w:pPr>
        <w:pStyle w:val="ListParagraph"/>
        <w:ind w:left="1440"/>
      </w:pPr>
    </w:p>
    <w:p w:rsidRPr="004B0227" w:rsidR="006D4037" w:rsidP="0036128B" w:rsidRDefault="006D4037" w14:paraId="2DAADAD1" w14:textId="77777777">
      <w:pPr>
        <w:pStyle w:val="Heading1"/>
        <w:rPr>
          <w:rFonts w:asciiTheme="minorHAnsi" w:hAnsiTheme="minorHAnsi"/>
          <w:color w:val="auto"/>
          <w:sz w:val="28"/>
          <w:szCs w:val="28"/>
        </w:rPr>
      </w:pPr>
      <w:bookmarkStart w:name="_Toc451426189" w:id="21"/>
      <w:r w:rsidRPr="004B0227">
        <w:rPr>
          <w:rFonts w:asciiTheme="minorHAnsi" w:hAnsiTheme="minorHAnsi"/>
          <w:color w:val="auto"/>
          <w:sz w:val="28"/>
          <w:szCs w:val="28"/>
        </w:rPr>
        <w:t xml:space="preserve">13. </w:t>
      </w:r>
      <w:r w:rsidRPr="004B0227">
        <w:rPr>
          <w:rFonts w:asciiTheme="minorHAnsi" w:hAnsiTheme="minorHAnsi"/>
          <w:color w:val="auto"/>
          <w:sz w:val="28"/>
          <w:szCs w:val="28"/>
        </w:rPr>
        <w:tab/>
      </w:r>
      <w:r w:rsidRPr="004B0227">
        <w:rPr>
          <w:rFonts w:asciiTheme="minorHAnsi" w:hAnsiTheme="minorHAnsi"/>
          <w:color w:val="auto"/>
          <w:sz w:val="28"/>
          <w:szCs w:val="28"/>
        </w:rPr>
        <w:t>Privacy Policy – Finance</w:t>
      </w:r>
      <w:bookmarkEnd w:id="21"/>
    </w:p>
    <w:p w:rsidRPr="004B0227" w:rsidR="006D4037" w:rsidP="006D4037" w:rsidRDefault="006D4037" w14:paraId="0E993F0C" w14:textId="77777777">
      <w:pPr>
        <w:rPr>
          <w:b/>
        </w:rPr>
      </w:pPr>
      <w:r w:rsidRPr="004B0227">
        <w:rPr>
          <w:b/>
        </w:rPr>
        <w:t>Rationale</w:t>
      </w:r>
    </w:p>
    <w:p w:rsidR="006D4037" w:rsidP="006D4037" w:rsidRDefault="006D4037" w14:paraId="28146EE6" w14:textId="7092E3FE">
      <w:r>
        <w:t>The Society gathers private and confidential information in the course of managing its financial affairs, and has a duty of care to protect this information and use it only for the purpose for which it was gathered, in accordance with applicable legislation (</w:t>
      </w:r>
      <w:r w:rsidR="00DD3265">
        <w:t xml:space="preserve">British Columbia’s </w:t>
      </w:r>
      <w:r>
        <w:t>P</w:t>
      </w:r>
      <w:r w:rsidR="00B96212">
        <w:t xml:space="preserve">rivate </w:t>
      </w:r>
      <w:r>
        <w:t>I</w:t>
      </w:r>
      <w:r w:rsidR="00B96212">
        <w:t xml:space="preserve">nformation </w:t>
      </w:r>
      <w:r>
        <w:t>P</w:t>
      </w:r>
      <w:r w:rsidR="00B96212">
        <w:t xml:space="preserve">rotection </w:t>
      </w:r>
      <w:r>
        <w:t xml:space="preserve">Act).  </w:t>
      </w:r>
    </w:p>
    <w:p w:rsidRPr="004B0227" w:rsidR="006D4037" w:rsidP="006D4037" w:rsidRDefault="006D4037" w14:paraId="32EF4898" w14:textId="77777777">
      <w:pPr>
        <w:rPr>
          <w:b/>
        </w:rPr>
      </w:pPr>
      <w:r w:rsidRPr="004B0227">
        <w:rPr>
          <w:b/>
        </w:rPr>
        <w:t>Policy</w:t>
      </w:r>
    </w:p>
    <w:p w:rsidR="006D4037" w:rsidP="006D4037" w:rsidRDefault="006D4037" w14:paraId="20C0BD4C" w14:textId="77777777">
      <w:r>
        <w:t xml:space="preserve">The </w:t>
      </w:r>
      <w:commentRangeStart w:id="22"/>
      <w:commentRangeStart w:id="23"/>
      <w:r>
        <w:t xml:space="preserve">Privacy Officer </w:t>
      </w:r>
      <w:commentRangeEnd w:id="22"/>
      <w:r w:rsidR="00B96212">
        <w:rPr>
          <w:rStyle w:val="CommentReference"/>
        </w:rPr>
        <w:commentReference w:id="22"/>
      </w:r>
      <w:commentRangeEnd w:id="23"/>
      <w:r w:rsidR="00BD058E">
        <w:rPr>
          <w:rStyle w:val="CommentReference"/>
        </w:rPr>
        <w:commentReference w:id="23"/>
      </w:r>
      <w:r>
        <w:t>appointed by the Society will ensure that confidential information is gathered, used, disseminated and destroyed in accordance with applicable legislation and school po</w:t>
      </w:r>
      <w:r w:rsidR="00EA3FCB">
        <w:t xml:space="preserve">licy.  The Business Manager </w:t>
      </w:r>
      <w:r>
        <w:t>will ensure that private financial and personal information is kept secure and remains confidential.</w:t>
      </w:r>
    </w:p>
    <w:p w:rsidRPr="004B0227" w:rsidR="006D4037" w:rsidP="006D4037" w:rsidRDefault="006D4037" w14:paraId="1D2ACA6D" w14:textId="77777777">
      <w:pPr>
        <w:rPr>
          <w:b/>
        </w:rPr>
      </w:pPr>
      <w:r w:rsidRPr="004B0227">
        <w:rPr>
          <w:b/>
        </w:rPr>
        <w:t>Procedures</w:t>
      </w:r>
    </w:p>
    <w:p w:rsidR="006D4037" w:rsidP="006D4037" w:rsidRDefault="006D4037" w14:paraId="0DA48BD2" w14:textId="4E418D3F">
      <w:pPr>
        <w:pStyle w:val="ListParagraph"/>
        <w:numPr>
          <w:ilvl w:val="0"/>
          <w:numId w:val="19"/>
        </w:numPr>
      </w:pPr>
      <w:r>
        <w:t>Accounting and payroll records should be kept in a secure location.  Electronic information should likewise be secured with passwords and transmitted via encrypted means.  Offsite storage and backup should also be secure.</w:t>
      </w:r>
    </w:p>
    <w:p w:rsidR="006D4037" w:rsidP="006D4037" w:rsidRDefault="006D4037" w14:paraId="7C94B10E" w14:textId="77777777">
      <w:pPr>
        <w:pStyle w:val="ListParagraph"/>
        <w:numPr>
          <w:ilvl w:val="0"/>
          <w:numId w:val="19"/>
        </w:numPr>
      </w:pPr>
      <w:r>
        <w:t>Shredding of old files and data should be done either by a secure company contracted by the Society or personally by a</w:t>
      </w:r>
      <w:r w:rsidR="00DD3265">
        <w:t xml:space="preserve"> staff member who has access to that information and has permission to shred it.</w:t>
      </w:r>
    </w:p>
    <w:p w:rsidRPr="00EA3FCB" w:rsidR="00DD3265" w:rsidP="006D4037" w:rsidRDefault="00DD3265" w14:paraId="6F596802" w14:textId="77777777">
      <w:pPr>
        <w:pStyle w:val="ListParagraph"/>
        <w:numPr>
          <w:ilvl w:val="0"/>
          <w:numId w:val="19"/>
        </w:numPr>
      </w:pPr>
      <w:r w:rsidRPr="00EA3FCB">
        <w:t>Personal information gathered from individuals must be used only for the purpose intended and consistent with provincial legislation.</w:t>
      </w:r>
    </w:p>
    <w:p w:rsidRPr="00EA3FCB" w:rsidR="00DD3265" w:rsidP="006D4037" w:rsidRDefault="00DD3265" w14:paraId="53F813BB" w14:textId="77777777">
      <w:pPr>
        <w:pStyle w:val="ListParagraph"/>
        <w:numPr>
          <w:ilvl w:val="0"/>
          <w:numId w:val="19"/>
        </w:numPr>
      </w:pPr>
      <w:r w:rsidRPr="00EA3FCB">
        <w:t>Tuition assistance applications will be shredded once the family has no more children attending or planning to attend the school, e</w:t>
      </w:r>
      <w:r w:rsidRPr="00EA3FCB" w:rsidR="00A24961">
        <w:t xml:space="preserve">xcept in unusual circumstances </w:t>
      </w:r>
      <w:r w:rsidRPr="00EA3FCB">
        <w:t>where records are deemed necessary to retain, e.g. tuition accounts in arrears.</w:t>
      </w:r>
    </w:p>
    <w:p w:rsidR="00DD3265" w:rsidP="006D4037" w:rsidRDefault="00DD3265" w14:paraId="6F19C246" w14:textId="77777777">
      <w:pPr>
        <w:pStyle w:val="ListParagraph"/>
        <w:numPr>
          <w:ilvl w:val="0"/>
          <w:numId w:val="19"/>
        </w:numPr>
      </w:pPr>
      <w:r>
        <w:t>All complaints of breach of privacy shall be sent to the Privacy Officer.</w:t>
      </w:r>
    </w:p>
    <w:p w:rsidR="00EA3FCB" w:rsidP="006D4037" w:rsidRDefault="00EA3FCB" w14:paraId="4A3EF35C" w14:textId="77777777">
      <w:pPr>
        <w:pStyle w:val="ListParagraph"/>
        <w:numPr>
          <w:ilvl w:val="0"/>
          <w:numId w:val="19"/>
        </w:numPr>
      </w:pPr>
      <w:r>
        <w:t>Refer to the Society’s Personal Information and Privacy Policies for further information.</w:t>
      </w:r>
    </w:p>
    <w:p w:rsidRPr="006D4037" w:rsidR="00DD3265" w:rsidP="00DD3265" w:rsidRDefault="00DD3265" w14:paraId="6C0AFB0B" w14:textId="77777777"/>
    <w:sectPr w:rsidRPr="006D4037" w:rsidR="00DD3265" w:rsidSect="009E32D0">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CTV" w:author="Cheung Thomas    VANM" w:date="2016-11-01T13:59:00Z" w:id="4">
    <w:p w:rsidR="000A28DE" w:rsidRDefault="000A28DE" w14:paraId="53C1E03B" w14:textId="77777777">
      <w:pPr>
        <w:pStyle w:val="CommentText"/>
      </w:pPr>
      <w:r>
        <w:rPr>
          <w:rStyle w:val="CommentReference"/>
        </w:rPr>
        <w:annotationRef/>
      </w:r>
      <w:r>
        <w:t xml:space="preserve">What are the exceptions?   </w:t>
      </w:r>
    </w:p>
  </w:comment>
  <w:comment w:initials="TY" w:author="Tracey Yan" w:date="2016-11-03T11:37:00Z" w:id="5">
    <w:p w:rsidR="00525049" w:rsidRDefault="00525049" w14:paraId="4FC42CD8" w14:textId="77777777">
      <w:pPr>
        <w:pStyle w:val="CommentText"/>
      </w:pPr>
      <w:r>
        <w:rPr>
          <w:rStyle w:val="CommentReference"/>
        </w:rPr>
        <w:annotationRef/>
      </w:r>
      <w:r>
        <w:t>There are some cases during special events/fundraising where small expenses could be paid out in cash.  However these would be minimal and the totals still flow through the bank accounts so okay to delete.</w:t>
      </w:r>
    </w:p>
  </w:comment>
  <w:comment w:initials="TY" w:author="Tracey Yan" w:date="2016-11-03T12:36:00Z" w:id="8">
    <w:p w:rsidR="00F330E1" w:rsidRDefault="00F330E1" w14:paraId="6DEAEDA9" w14:textId="3964A031">
      <w:pPr>
        <w:pStyle w:val="CommentText"/>
      </w:pPr>
      <w:r>
        <w:rPr>
          <w:rStyle w:val="CommentReference"/>
        </w:rPr>
        <w:annotationRef/>
      </w:r>
      <w:r>
        <w:t>Added per TC suggestion below.</w:t>
      </w:r>
    </w:p>
  </w:comment>
  <w:comment w:initials="CTV" w:author="Cheung Thomas    VANM" w:date="2016-11-01T14:45:00Z" w:id="10">
    <w:p w:rsidR="001128B7" w:rsidRDefault="001128B7" w14:paraId="33F94C83" w14:textId="77777777">
      <w:pPr>
        <w:pStyle w:val="CommentText"/>
      </w:pPr>
      <w:r>
        <w:rPr>
          <w:rStyle w:val="CommentReference"/>
        </w:rPr>
        <w:annotationRef/>
      </w:r>
      <w:r>
        <w:t xml:space="preserve">Should we add a paragraph on the policy for dispositions of a capital property in the ordinary course of operations.  Note that dispositions of real property must be approved in accordance with the Bylaws. </w:t>
      </w:r>
    </w:p>
  </w:comment>
  <w:comment w:initials="TY" w:author="Tracey Yan" w:date="2016-11-03T12:16:00Z" w:id="11">
    <w:p w:rsidR="00A60549" w:rsidRDefault="00A60549" w14:paraId="7DF90298" w14:textId="77777777">
      <w:pPr>
        <w:pStyle w:val="CommentText"/>
      </w:pPr>
      <w:r>
        <w:rPr>
          <w:rStyle w:val="CommentReference"/>
        </w:rPr>
        <w:annotationRef/>
      </w:r>
      <w:r>
        <w:t>Added to section 5 Capital Assets, point 3 above</w:t>
      </w:r>
    </w:p>
  </w:comment>
  <w:comment w:initials="CTV" w:author="Cheung Thomas    VANM" w:date="2016-11-01T14:42:00Z" w:id="13">
    <w:p w:rsidR="001128B7" w:rsidRDefault="001128B7" w14:paraId="54E58C96" w14:textId="77777777">
      <w:pPr>
        <w:pStyle w:val="CommentText"/>
      </w:pPr>
      <w:r>
        <w:rPr>
          <w:rStyle w:val="CommentReference"/>
        </w:rPr>
        <w:annotationRef/>
      </w:r>
      <w:r>
        <w:t>Where are these parameters documented or should we add an investment policy (e.g. GICs, fully secured term deposits with our incumbent bank)?</w:t>
      </w:r>
    </w:p>
  </w:comment>
  <w:comment w:initials="TY" w:author="Tracey Yan" w:date="2016-11-03T12:17:00Z" w:id="14">
    <w:p w:rsidR="00A60549" w:rsidRDefault="00A60549" w14:paraId="054F2AA4" w14:textId="77777777">
      <w:pPr>
        <w:pStyle w:val="CommentText"/>
      </w:pPr>
      <w:r>
        <w:rPr>
          <w:rStyle w:val="CommentReference"/>
        </w:rPr>
        <w:annotationRef/>
      </w:r>
      <w:r w:rsidR="0067401C">
        <w:t>No we don’t have an investment policy yet – only had excess cash in the last couple of years so not an issue before.  Currently all in investment savings a/c.  May need to add in future.</w:t>
      </w:r>
    </w:p>
  </w:comment>
  <w:comment w:initials="TY" w:author="Tracey Yan" w:date="2016-11-03T12:26:00Z" w:id="16">
    <w:p w:rsidR="0067401C" w:rsidRDefault="0067401C" w14:paraId="7333D0EB" w14:textId="77777777">
      <w:pPr>
        <w:pStyle w:val="CommentText"/>
      </w:pPr>
      <w:r>
        <w:rPr>
          <w:rStyle w:val="CommentReference"/>
        </w:rPr>
        <w:annotationRef/>
      </w:r>
      <w:r>
        <w:t>Already included in previous sentence “The bookkeeper will ensure…”</w:t>
      </w:r>
    </w:p>
  </w:comment>
  <w:comment w:initials="CTV" w:author="Cheung Thomas    VANM" w:date="2016-11-01T15:04:00Z" w:id="22">
    <w:p w:rsidR="00B96212" w:rsidRDefault="00B96212" w14:paraId="25E2C5DA" w14:textId="77777777">
      <w:pPr>
        <w:pStyle w:val="CommentText"/>
      </w:pPr>
      <w:r>
        <w:rPr>
          <w:rStyle w:val="CommentReference"/>
        </w:rPr>
        <w:annotationRef/>
      </w:r>
      <w:r>
        <w:t>Who is this person currently?</w:t>
      </w:r>
    </w:p>
  </w:comment>
  <w:comment w:initials="TY" w:author="Tracey Yan" w:date="2016-11-03T12:32:00Z" w:id="23">
    <w:p w:rsidR="00BD058E" w:rsidRDefault="00BD058E" w14:paraId="07CD070D" w14:textId="77777777">
      <w:pPr>
        <w:pStyle w:val="CommentText"/>
      </w:pPr>
      <w:r>
        <w:rPr>
          <w:rStyle w:val="CommentReference"/>
        </w:rPr>
        <w:annotationRef/>
      </w:r>
      <w:r>
        <w:t>Anne Ferguson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1E03B" w15:done="0"/>
  <w15:commentEx w15:paraId="4FC42CD8" w15:paraIdParent="53C1E03B" w15:done="0"/>
  <w15:commentEx w15:paraId="6DEAEDA9" w15:done="0"/>
  <w15:commentEx w15:paraId="33F94C83" w15:done="0"/>
  <w15:commentEx w15:paraId="7DF90298" w15:paraIdParent="33F94C83" w15:done="0"/>
  <w15:commentEx w15:paraId="54E58C96" w15:done="0"/>
  <w15:commentEx w15:paraId="054F2AA4" w15:paraIdParent="54E58C96" w15:done="0"/>
  <w15:commentEx w15:paraId="7333D0EB" w15:done="0"/>
  <w15:commentEx w15:paraId="25E2C5DA" w15:done="0"/>
  <w15:commentEx w15:paraId="07CD070D" w15:paraIdParent="25E2C5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360" w:rsidP="001C0360" w:rsidRDefault="001C0360" w14:paraId="07386063" w14:textId="77777777">
      <w:pPr>
        <w:spacing w:after="0" w:line="240" w:lineRule="auto"/>
      </w:pPr>
      <w:r>
        <w:separator/>
      </w:r>
    </w:p>
  </w:endnote>
  <w:endnote w:type="continuationSeparator" w:id="0">
    <w:p w:rsidR="001C0360" w:rsidP="001C0360" w:rsidRDefault="001C0360" w14:paraId="74B784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226942"/>
      <w:docPartObj>
        <w:docPartGallery w:val="Page Numbers (Bottom of Page)"/>
        <w:docPartUnique/>
      </w:docPartObj>
    </w:sdtPr>
    <w:sdtEndPr>
      <w:rPr>
        <w:noProof/>
      </w:rPr>
    </w:sdtEndPr>
    <w:sdtContent>
      <w:p w:rsidR="001C0360" w:rsidP="00B56D14" w:rsidRDefault="00B56D14" w14:paraId="497D6E97" w14:textId="528DAFB5">
        <w:pPr>
          <w:pStyle w:val="Footer"/>
          <w:jc w:val="right"/>
        </w:pPr>
        <w:r>
          <w:t xml:space="preserve">JKCS Financial Policies </w:t>
        </w:r>
        <w:r w:rsidR="00CA621C">
          <w:t>Final February</w:t>
        </w:r>
        <w:r w:rsidR="00FF5CE5">
          <w:t xml:space="preserve"> 2017</w:t>
        </w:r>
        <w:r w:rsidR="001C0360">
          <w:t xml:space="preserve"> </w:t>
        </w:r>
        <w:r w:rsidR="001C0360">
          <w:tab/>
        </w:r>
        <w:r w:rsidR="001C0360">
          <w:tab/>
        </w:r>
        <w:r w:rsidR="001C0360">
          <w:t xml:space="preserve">Page </w:t>
        </w:r>
        <w:r w:rsidR="001C0360">
          <w:fldChar w:fldCharType="begin"/>
        </w:r>
        <w:r w:rsidR="001C0360">
          <w:instrText xml:space="preserve"> PAGE   \* MERGEFORMAT </w:instrText>
        </w:r>
        <w:r w:rsidR="001C0360">
          <w:fldChar w:fldCharType="separate"/>
        </w:r>
        <w:r w:rsidR="00CA621C">
          <w:rPr>
            <w:noProof/>
          </w:rPr>
          <w:t>3</w:t>
        </w:r>
        <w:r w:rsidR="001C0360">
          <w:rPr>
            <w:noProof/>
          </w:rPr>
          <w:fldChar w:fldCharType="end"/>
        </w:r>
      </w:p>
    </w:sdtContent>
  </w:sdt>
  <w:p w:rsidR="001C0360" w:rsidRDefault="001C0360" w14:paraId="6C08660D"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360" w:rsidP="001C0360" w:rsidRDefault="001C0360" w14:paraId="55D3C4CE" w14:textId="77777777">
      <w:pPr>
        <w:spacing w:after="0" w:line="240" w:lineRule="auto"/>
      </w:pPr>
      <w:r>
        <w:separator/>
      </w:r>
    </w:p>
  </w:footnote>
  <w:footnote w:type="continuationSeparator" w:id="0">
    <w:p w:rsidR="001C0360" w:rsidP="001C0360" w:rsidRDefault="001C0360" w14:paraId="7298A93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A0" w:rsidRDefault="000648A0" w14:paraId="2D28050A" w14:textId="2FCA1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20A3"/>
    <w:multiLevelType w:val="hybridMultilevel"/>
    <w:tmpl w:val="E77AF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F4206"/>
    <w:multiLevelType w:val="hybridMultilevel"/>
    <w:tmpl w:val="CD2E0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829D0"/>
    <w:multiLevelType w:val="hybridMultilevel"/>
    <w:tmpl w:val="B01E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76AC3"/>
    <w:multiLevelType w:val="hybridMultilevel"/>
    <w:tmpl w:val="EA80D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06C67"/>
    <w:multiLevelType w:val="hybridMultilevel"/>
    <w:tmpl w:val="6C58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61ED6"/>
    <w:multiLevelType w:val="hybridMultilevel"/>
    <w:tmpl w:val="6014632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nsid w:val="362D2CF9"/>
    <w:multiLevelType w:val="hybridMultilevel"/>
    <w:tmpl w:val="7B62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13641"/>
    <w:multiLevelType w:val="hybridMultilevel"/>
    <w:tmpl w:val="020C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416B9C"/>
    <w:multiLevelType w:val="hybridMultilevel"/>
    <w:tmpl w:val="3C38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11DC7"/>
    <w:multiLevelType w:val="hybridMultilevel"/>
    <w:tmpl w:val="E2580B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35870"/>
    <w:multiLevelType w:val="hybridMultilevel"/>
    <w:tmpl w:val="305A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11689"/>
    <w:multiLevelType w:val="hybridMultilevel"/>
    <w:tmpl w:val="6AE4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63167"/>
    <w:multiLevelType w:val="hybridMultilevel"/>
    <w:tmpl w:val="0388C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F45BB5"/>
    <w:multiLevelType w:val="hybridMultilevel"/>
    <w:tmpl w:val="47D4E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E2303"/>
    <w:multiLevelType w:val="hybridMultilevel"/>
    <w:tmpl w:val="20DE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C070F"/>
    <w:multiLevelType w:val="hybridMultilevel"/>
    <w:tmpl w:val="3B12B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F17E9F"/>
    <w:multiLevelType w:val="hybridMultilevel"/>
    <w:tmpl w:val="26D8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63EF1"/>
    <w:multiLevelType w:val="hybridMultilevel"/>
    <w:tmpl w:val="D0E69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E56D2"/>
    <w:multiLevelType w:val="hybridMultilevel"/>
    <w:tmpl w:val="995CF42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5"/>
  </w:num>
  <w:num w:numId="4">
    <w:abstractNumId w:val="5"/>
  </w:num>
  <w:num w:numId="5">
    <w:abstractNumId w:val="8"/>
  </w:num>
  <w:num w:numId="6">
    <w:abstractNumId w:val="2"/>
  </w:num>
  <w:num w:numId="7">
    <w:abstractNumId w:val="13"/>
  </w:num>
  <w:num w:numId="8">
    <w:abstractNumId w:val="18"/>
  </w:num>
  <w:num w:numId="9">
    <w:abstractNumId w:val="0"/>
  </w:num>
  <w:num w:numId="10">
    <w:abstractNumId w:val="16"/>
  </w:num>
  <w:num w:numId="11">
    <w:abstractNumId w:val="1"/>
  </w:num>
  <w:num w:numId="12">
    <w:abstractNumId w:val="14"/>
  </w:num>
  <w:num w:numId="13">
    <w:abstractNumId w:val="10"/>
  </w:num>
  <w:num w:numId="14">
    <w:abstractNumId w:val="7"/>
  </w:num>
  <w:num w:numId="15">
    <w:abstractNumId w:val="12"/>
  </w:num>
  <w:num w:numId="16">
    <w:abstractNumId w:val="4"/>
  </w:num>
  <w:num w:numId="17">
    <w:abstractNumId w:val="17"/>
  </w:num>
  <w:num w:numId="18">
    <w:abstractNumId w:val="9"/>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Yan">
    <w15:presenceInfo w15:providerId="AD" w15:userId="S-1-5-21-1776649890-2226410780-9400350-361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89"/>
    <w:rsid w:val="00024B22"/>
    <w:rsid w:val="000648A0"/>
    <w:rsid w:val="000A28DE"/>
    <w:rsid w:val="000E21B9"/>
    <w:rsid w:val="001128B7"/>
    <w:rsid w:val="00165521"/>
    <w:rsid w:val="00184FA0"/>
    <w:rsid w:val="001C0360"/>
    <w:rsid w:val="001E700C"/>
    <w:rsid w:val="00200689"/>
    <w:rsid w:val="00203AA3"/>
    <w:rsid w:val="00222640"/>
    <w:rsid w:val="002420F6"/>
    <w:rsid w:val="00280355"/>
    <w:rsid w:val="0028642E"/>
    <w:rsid w:val="002C4DD5"/>
    <w:rsid w:val="002F7FC4"/>
    <w:rsid w:val="00324CC7"/>
    <w:rsid w:val="00343EEB"/>
    <w:rsid w:val="0036128B"/>
    <w:rsid w:val="003624C1"/>
    <w:rsid w:val="003818C8"/>
    <w:rsid w:val="003A4440"/>
    <w:rsid w:val="004359E9"/>
    <w:rsid w:val="004571CD"/>
    <w:rsid w:val="004B0227"/>
    <w:rsid w:val="004B2718"/>
    <w:rsid w:val="004F3E56"/>
    <w:rsid w:val="00525049"/>
    <w:rsid w:val="00552A62"/>
    <w:rsid w:val="005B430E"/>
    <w:rsid w:val="005B496A"/>
    <w:rsid w:val="005B6398"/>
    <w:rsid w:val="005E0F09"/>
    <w:rsid w:val="00631346"/>
    <w:rsid w:val="00644DEE"/>
    <w:rsid w:val="006469B5"/>
    <w:rsid w:val="00670F48"/>
    <w:rsid w:val="0067401C"/>
    <w:rsid w:val="0069025C"/>
    <w:rsid w:val="006960EC"/>
    <w:rsid w:val="00697388"/>
    <w:rsid w:val="006C794A"/>
    <w:rsid w:val="006D4037"/>
    <w:rsid w:val="007354C4"/>
    <w:rsid w:val="007B4072"/>
    <w:rsid w:val="007D115D"/>
    <w:rsid w:val="00823E6B"/>
    <w:rsid w:val="008249A6"/>
    <w:rsid w:val="008B3D5E"/>
    <w:rsid w:val="008D701C"/>
    <w:rsid w:val="0098165C"/>
    <w:rsid w:val="00986676"/>
    <w:rsid w:val="009E32D0"/>
    <w:rsid w:val="009F08FB"/>
    <w:rsid w:val="00A24961"/>
    <w:rsid w:val="00A55D85"/>
    <w:rsid w:val="00A60549"/>
    <w:rsid w:val="00A91314"/>
    <w:rsid w:val="00AE0010"/>
    <w:rsid w:val="00B11781"/>
    <w:rsid w:val="00B35775"/>
    <w:rsid w:val="00B433DE"/>
    <w:rsid w:val="00B52B8C"/>
    <w:rsid w:val="00B56D14"/>
    <w:rsid w:val="00B96212"/>
    <w:rsid w:val="00BA3CC4"/>
    <w:rsid w:val="00BC622D"/>
    <w:rsid w:val="00BD058E"/>
    <w:rsid w:val="00C12158"/>
    <w:rsid w:val="00C20B42"/>
    <w:rsid w:val="00C53552"/>
    <w:rsid w:val="00C62FC0"/>
    <w:rsid w:val="00C64B53"/>
    <w:rsid w:val="00CA621C"/>
    <w:rsid w:val="00CE2D09"/>
    <w:rsid w:val="00D15443"/>
    <w:rsid w:val="00D252C5"/>
    <w:rsid w:val="00D305B7"/>
    <w:rsid w:val="00D51839"/>
    <w:rsid w:val="00D6323F"/>
    <w:rsid w:val="00D92A82"/>
    <w:rsid w:val="00DD3265"/>
    <w:rsid w:val="00DE2E06"/>
    <w:rsid w:val="00E222A8"/>
    <w:rsid w:val="00E26717"/>
    <w:rsid w:val="00E3006B"/>
    <w:rsid w:val="00E41543"/>
    <w:rsid w:val="00E57920"/>
    <w:rsid w:val="00E66DB8"/>
    <w:rsid w:val="00E82E5D"/>
    <w:rsid w:val="00EA3FCB"/>
    <w:rsid w:val="00EF5144"/>
    <w:rsid w:val="00F2055D"/>
    <w:rsid w:val="00F2734A"/>
    <w:rsid w:val="00F330E1"/>
    <w:rsid w:val="00F33E10"/>
    <w:rsid w:val="00F554C7"/>
    <w:rsid w:val="00F76019"/>
    <w:rsid w:val="00F80D41"/>
    <w:rsid w:val="00FB14B6"/>
    <w:rsid w:val="00FF409C"/>
    <w:rsid w:val="00FF5CE5"/>
    <w:rsid w:val="7384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B31D9E"/>
  <w15:docId w15:val="{8FD06ADC-E422-4D91-8A9E-163E27EF23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3612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00689"/>
    <w:pPr>
      <w:ind w:left="720"/>
      <w:contextualSpacing/>
    </w:pPr>
  </w:style>
  <w:style w:type="paragraph" w:styleId="Header">
    <w:name w:val="header"/>
    <w:basedOn w:val="Normal"/>
    <w:link w:val="HeaderChar"/>
    <w:uiPriority w:val="99"/>
    <w:unhideWhenUsed/>
    <w:rsid w:val="001C03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0360"/>
  </w:style>
  <w:style w:type="paragraph" w:styleId="Footer">
    <w:name w:val="footer"/>
    <w:basedOn w:val="Normal"/>
    <w:link w:val="FooterChar"/>
    <w:uiPriority w:val="99"/>
    <w:unhideWhenUsed/>
    <w:rsid w:val="001C03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0360"/>
  </w:style>
  <w:style w:type="character" w:styleId="Heading1Char" w:customStyle="1">
    <w:name w:val="Heading 1 Char"/>
    <w:basedOn w:val="DefaultParagraphFont"/>
    <w:link w:val="Heading1"/>
    <w:uiPriority w:val="9"/>
    <w:rsid w:val="0036128B"/>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36128B"/>
    <w:pPr>
      <w:outlineLvl w:val="9"/>
    </w:pPr>
  </w:style>
  <w:style w:type="paragraph" w:styleId="TOC1">
    <w:name w:val="toc 1"/>
    <w:basedOn w:val="Normal"/>
    <w:next w:val="Normal"/>
    <w:autoRedefine/>
    <w:uiPriority w:val="39"/>
    <w:unhideWhenUsed/>
    <w:rsid w:val="0036128B"/>
    <w:pPr>
      <w:spacing w:after="100"/>
    </w:pPr>
  </w:style>
  <w:style w:type="character" w:styleId="Hyperlink">
    <w:name w:val="Hyperlink"/>
    <w:basedOn w:val="DefaultParagraphFont"/>
    <w:uiPriority w:val="99"/>
    <w:unhideWhenUsed/>
    <w:rsid w:val="0036128B"/>
    <w:rPr>
      <w:color w:val="0563C1" w:themeColor="hyperlink"/>
      <w:u w:val="single"/>
    </w:rPr>
  </w:style>
  <w:style w:type="paragraph" w:styleId="BalloonText">
    <w:name w:val="Balloon Text"/>
    <w:basedOn w:val="Normal"/>
    <w:link w:val="BalloonTextChar"/>
    <w:uiPriority w:val="99"/>
    <w:semiHidden/>
    <w:unhideWhenUsed/>
    <w:rsid w:val="009E32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32D0"/>
    <w:rPr>
      <w:rFonts w:ascii="Segoe UI" w:hAnsi="Segoe UI" w:cs="Segoe UI"/>
      <w:sz w:val="18"/>
      <w:szCs w:val="18"/>
    </w:rPr>
  </w:style>
  <w:style w:type="character" w:styleId="CommentReference">
    <w:name w:val="annotation reference"/>
    <w:basedOn w:val="DefaultParagraphFont"/>
    <w:uiPriority w:val="99"/>
    <w:semiHidden/>
    <w:unhideWhenUsed/>
    <w:rsid w:val="000A28DE"/>
    <w:rPr>
      <w:sz w:val="16"/>
      <w:szCs w:val="16"/>
    </w:rPr>
  </w:style>
  <w:style w:type="paragraph" w:styleId="CommentText">
    <w:name w:val="annotation text"/>
    <w:basedOn w:val="Normal"/>
    <w:link w:val="CommentTextChar"/>
    <w:uiPriority w:val="99"/>
    <w:semiHidden/>
    <w:unhideWhenUsed/>
    <w:rsid w:val="000A28DE"/>
    <w:pPr>
      <w:spacing w:line="240" w:lineRule="auto"/>
    </w:pPr>
    <w:rPr>
      <w:sz w:val="20"/>
      <w:szCs w:val="20"/>
    </w:rPr>
  </w:style>
  <w:style w:type="character" w:styleId="CommentTextChar" w:customStyle="1">
    <w:name w:val="Comment Text Char"/>
    <w:basedOn w:val="DefaultParagraphFont"/>
    <w:link w:val="CommentText"/>
    <w:uiPriority w:val="99"/>
    <w:semiHidden/>
    <w:rsid w:val="000A28DE"/>
    <w:rPr>
      <w:sz w:val="20"/>
      <w:szCs w:val="20"/>
    </w:rPr>
  </w:style>
  <w:style w:type="paragraph" w:styleId="CommentSubject">
    <w:name w:val="annotation subject"/>
    <w:basedOn w:val="CommentText"/>
    <w:next w:val="CommentText"/>
    <w:link w:val="CommentSubjectChar"/>
    <w:uiPriority w:val="99"/>
    <w:semiHidden/>
    <w:unhideWhenUsed/>
    <w:rsid w:val="000A28DE"/>
    <w:rPr>
      <w:b/>
      <w:bCs/>
    </w:rPr>
  </w:style>
  <w:style w:type="character" w:styleId="CommentSubjectChar" w:customStyle="1">
    <w:name w:val="Comment Subject Char"/>
    <w:basedOn w:val="CommentTextChar"/>
    <w:link w:val="CommentSubject"/>
    <w:uiPriority w:val="99"/>
    <w:semiHidden/>
    <w:rsid w:val="000A28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217FB1A459DD4296C91825CED75E9D" ma:contentTypeVersion="12" ma:contentTypeDescription="Create a new document." ma:contentTypeScope="" ma:versionID="6af76899c2444530308bbd4f31fb0f95">
  <xsd:schema xmlns:xsd="http://www.w3.org/2001/XMLSchema" xmlns:xs="http://www.w3.org/2001/XMLSchema" xmlns:p="http://schemas.microsoft.com/office/2006/metadata/properties" xmlns:ns2="fd29914f-6de1-4c41-bbc5-fa59e8df9b4f" xmlns:ns3="44af8ab8-1cf4-4390-a149-c4de96538358" targetNamespace="http://schemas.microsoft.com/office/2006/metadata/properties" ma:root="true" ma:fieldsID="5ba2a93746d9f6dc87f7d303281e44c6" ns2:_="" ns3:_="">
    <xsd:import namespace="fd29914f-6de1-4c41-bbc5-fa59e8df9b4f"/>
    <xsd:import namespace="44af8ab8-1cf4-4390-a149-c4de965383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9914f-6de1-4c41-bbc5-fa59e8df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8ab8-1cf4-4390-a149-c4de965383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7F019-A55E-4E5A-B4E2-140E0FFDEF27}">
  <ds:schemaRefs>
    <ds:schemaRef ds:uri="http://schemas.openxmlformats.org/officeDocument/2006/bibliography"/>
  </ds:schemaRefs>
</ds:datastoreItem>
</file>

<file path=customXml/itemProps2.xml><?xml version="1.0" encoding="utf-8"?>
<ds:datastoreItem xmlns:ds="http://schemas.openxmlformats.org/officeDocument/2006/customXml" ds:itemID="{767ECAD8-BAF1-4357-83AC-641B2AB9F919}"/>
</file>

<file path=customXml/itemProps3.xml><?xml version="1.0" encoding="utf-8"?>
<ds:datastoreItem xmlns:ds="http://schemas.openxmlformats.org/officeDocument/2006/customXml" ds:itemID="{A3429A39-AC2D-4F7E-B713-EAE4A0B7B2A9}"/>
</file>

<file path=customXml/itemProps4.xml><?xml version="1.0" encoding="utf-8"?>
<ds:datastoreItem xmlns:ds="http://schemas.openxmlformats.org/officeDocument/2006/customXml" ds:itemID="{D9A68B62-A73D-4A95-9487-D9E106381C80}"/>
</file>

<file path=docProps/app.xml><?xml version="1.0" encoding="utf-8"?>
<Properties xmlns="http://schemas.openxmlformats.org/officeDocument/2006/extended-properties" xmlns:vt="http://schemas.openxmlformats.org/officeDocument/2006/docPropsVTypes">
  <Template>Normal</Template>
  <TotalTime>9</TotalTime>
  <Pages>14</Pages>
  <Words>5146</Words>
  <Characters>29336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Christian School Assn.</Company>
  <LinksUpToDate>false</LinksUpToDate>
  <CharactersWithSpaces>34414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Yan</dc:creator>
  <cp:lastModifiedBy>Tracey Yan</cp:lastModifiedBy>
  <cp:revision>5</cp:revision>
  <cp:lastPrinted>2016-05-19T21:27:00Z</cp:lastPrinted>
  <dcterms:created xsi:type="dcterms:W3CDTF">2017-01-24T17:51:00Z</dcterms:created>
  <dcterms:modified xsi:type="dcterms:W3CDTF">2017-05-24T20:13:00Z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0x01010093217FB1A459DD4296C91825CED75E9D</vt:lpwstr>
  </property>
  <property fmtid="{D5CDD505-2E9C-101B-9397-08002B2CF9AE}" pid="3" name="TemplateUrl">
    <vt:lpwstr/>
  </property>
  <property fmtid="{D5CDD505-2E9C-101B-9397-08002B2CF9AE}" pid="4" name="Order">
    <vt:r8>1700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